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E9CF95" w14:textId="77777777" w:rsidR="006C52A6" w:rsidRPr="00F9256B" w:rsidRDefault="006C52A6" w:rsidP="006C52A6">
      <w:pPr>
        <w:pStyle w:val="ConsPlusNormal"/>
        <w:jc w:val="center"/>
        <w:outlineLvl w:val="2"/>
        <w:rPr>
          <w:rFonts w:ascii="Tahoma" w:hAnsi="Tahoma" w:cs="Tahoma"/>
          <w:sz w:val="20"/>
        </w:rPr>
      </w:pPr>
      <w:r w:rsidRPr="00F9256B">
        <w:rPr>
          <w:rFonts w:ascii="Tahoma" w:hAnsi="Tahoma" w:cs="Tahoma"/>
          <w:sz w:val="20"/>
        </w:rPr>
        <w:t>Форма 2.10 Информация о наличии (отсутствии) технической возможности подключения к централизованной системе холодного водоснабжения, а также о регистрации и ходе реализации заявок о подключении к централизованной системе холодного водоснабжения</w:t>
      </w:r>
    </w:p>
    <w:p w14:paraId="28624C4B" w14:textId="77777777" w:rsidR="00A82CA2" w:rsidRDefault="00A82CA2" w:rsidP="00A82CA2">
      <w:pPr>
        <w:pStyle w:val="ConsPlusNormal"/>
        <w:ind w:firstLine="540"/>
        <w:jc w:val="center"/>
        <w:rPr>
          <w:rFonts w:ascii="Tahoma" w:hAnsi="Tahoma" w:cs="Tahoma"/>
          <w:sz w:val="20"/>
        </w:rPr>
      </w:pPr>
    </w:p>
    <w:p w14:paraId="17F2633A" w14:textId="4D9FD524" w:rsidR="005024D8" w:rsidRPr="00A82CA2" w:rsidRDefault="00A82CA2" w:rsidP="00A82CA2">
      <w:pPr>
        <w:pStyle w:val="ConsPlusNormal"/>
        <w:ind w:firstLine="540"/>
        <w:jc w:val="center"/>
        <w:rPr>
          <w:rFonts w:ascii="Tahoma" w:hAnsi="Tahoma" w:cs="Tahoma"/>
          <w:sz w:val="20"/>
        </w:rPr>
      </w:pPr>
      <w:r w:rsidRPr="00A82CA2">
        <w:rPr>
          <w:rFonts w:ascii="Tahoma" w:hAnsi="Tahoma" w:cs="Tahoma"/>
          <w:sz w:val="20"/>
        </w:rPr>
        <w:t xml:space="preserve">за </w:t>
      </w:r>
      <w:r w:rsidR="00AF0A1A">
        <w:rPr>
          <w:rFonts w:ascii="Tahoma" w:hAnsi="Tahoma" w:cs="Tahoma"/>
          <w:sz w:val="20"/>
        </w:rPr>
        <w:t>2</w:t>
      </w:r>
      <w:r w:rsidRPr="00A82CA2">
        <w:rPr>
          <w:rFonts w:ascii="Tahoma" w:hAnsi="Tahoma" w:cs="Tahoma"/>
          <w:sz w:val="20"/>
        </w:rPr>
        <w:t xml:space="preserve"> квартал 20</w:t>
      </w:r>
      <w:r w:rsidR="003031D1">
        <w:rPr>
          <w:rFonts w:ascii="Tahoma" w:hAnsi="Tahoma" w:cs="Tahoma"/>
          <w:sz w:val="20"/>
        </w:rPr>
        <w:t>20</w:t>
      </w:r>
      <w:r w:rsidRPr="00A82CA2">
        <w:rPr>
          <w:rFonts w:ascii="Tahoma" w:hAnsi="Tahoma" w:cs="Tahoma"/>
          <w:sz w:val="20"/>
        </w:rPr>
        <w:t>г</w:t>
      </w:r>
    </w:p>
    <w:p w14:paraId="3D568DD3" w14:textId="77777777" w:rsidR="005024D8" w:rsidRDefault="005024D8" w:rsidP="00FB4ADD">
      <w:pPr>
        <w:pStyle w:val="ConsPlusNormal"/>
        <w:ind w:firstLine="540"/>
        <w:jc w:val="both"/>
      </w:pPr>
    </w:p>
    <w:tbl>
      <w:tblPr>
        <w:tblW w:w="1076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486"/>
        <w:gridCol w:w="1247"/>
        <w:gridCol w:w="775"/>
        <w:gridCol w:w="5802"/>
      </w:tblGrid>
      <w:tr w:rsidR="006C52A6" w:rsidRPr="00F9256B" w14:paraId="522051B9" w14:textId="77777777" w:rsidTr="00EE373D">
        <w:tc>
          <w:tcPr>
            <w:tcW w:w="4962" w:type="dxa"/>
            <w:gridSpan w:val="4"/>
          </w:tcPr>
          <w:p w14:paraId="04B51B2B" w14:textId="77777777" w:rsidR="006C52A6" w:rsidRPr="00F9256B" w:rsidRDefault="006C52A6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F9256B">
              <w:rPr>
                <w:rFonts w:ascii="Tahoma" w:hAnsi="Tahoma" w:cs="Tahoma"/>
                <w:sz w:val="20"/>
              </w:rPr>
              <w:t>Параметры формы</w:t>
            </w:r>
          </w:p>
        </w:tc>
        <w:tc>
          <w:tcPr>
            <w:tcW w:w="5802" w:type="dxa"/>
            <w:vMerge w:val="restart"/>
          </w:tcPr>
          <w:p w14:paraId="32DFE350" w14:textId="77777777" w:rsidR="006C52A6" w:rsidRPr="00F9256B" w:rsidRDefault="006C52A6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F9256B">
              <w:rPr>
                <w:rFonts w:ascii="Tahoma" w:hAnsi="Tahoma" w:cs="Tahoma"/>
                <w:sz w:val="20"/>
              </w:rPr>
              <w:t>Описание параметров формы</w:t>
            </w:r>
          </w:p>
        </w:tc>
      </w:tr>
      <w:tr w:rsidR="006C52A6" w:rsidRPr="00F9256B" w14:paraId="026B9BB0" w14:textId="77777777" w:rsidTr="00EE373D">
        <w:tc>
          <w:tcPr>
            <w:tcW w:w="454" w:type="dxa"/>
          </w:tcPr>
          <w:p w14:paraId="3CEC01FF" w14:textId="77777777" w:rsidR="006C52A6" w:rsidRPr="00F9256B" w:rsidRDefault="006C52A6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F9256B">
              <w:rPr>
                <w:rFonts w:ascii="Tahoma" w:hAnsi="Tahoma" w:cs="Tahoma"/>
                <w:sz w:val="20"/>
              </w:rPr>
              <w:t>N п/п</w:t>
            </w:r>
          </w:p>
        </w:tc>
        <w:tc>
          <w:tcPr>
            <w:tcW w:w="2486" w:type="dxa"/>
          </w:tcPr>
          <w:p w14:paraId="45155AAB" w14:textId="77777777" w:rsidR="006C52A6" w:rsidRPr="00F9256B" w:rsidRDefault="006C52A6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F9256B">
              <w:rPr>
                <w:rFonts w:ascii="Tahoma" w:hAnsi="Tahoma" w:cs="Tahoma"/>
                <w:sz w:val="20"/>
              </w:rPr>
              <w:t>Наименование параметра</w:t>
            </w:r>
          </w:p>
        </w:tc>
        <w:tc>
          <w:tcPr>
            <w:tcW w:w="1247" w:type="dxa"/>
          </w:tcPr>
          <w:p w14:paraId="5F443374" w14:textId="77777777" w:rsidR="006C52A6" w:rsidRPr="00F9256B" w:rsidRDefault="006C52A6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F9256B">
              <w:rPr>
                <w:rFonts w:ascii="Tahoma" w:hAnsi="Tahoma" w:cs="Tahoma"/>
                <w:sz w:val="20"/>
              </w:rPr>
              <w:t>Единица измерения</w:t>
            </w:r>
          </w:p>
        </w:tc>
        <w:tc>
          <w:tcPr>
            <w:tcW w:w="775" w:type="dxa"/>
          </w:tcPr>
          <w:p w14:paraId="5676C11B" w14:textId="77777777" w:rsidR="006C52A6" w:rsidRPr="00F9256B" w:rsidRDefault="006C52A6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F9256B">
              <w:rPr>
                <w:rFonts w:ascii="Tahoma" w:hAnsi="Tahoma" w:cs="Tahoma"/>
                <w:sz w:val="20"/>
              </w:rPr>
              <w:t>Информация</w:t>
            </w:r>
          </w:p>
        </w:tc>
        <w:tc>
          <w:tcPr>
            <w:tcW w:w="5802" w:type="dxa"/>
            <w:vMerge/>
          </w:tcPr>
          <w:p w14:paraId="24DB0C17" w14:textId="77777777" w:rsidR="006C52A6" w:rsidRPr="00F9256B" w:rsidRDefault="006C52A6" w:rsidP="008014B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C52A6" w:rsidRPr="00F9256B" w14:paraId="484039C9" w14:textId="77777777" w:rsidTr="00EE373D">
        <w:tc>
          <w:tcPr>
            <w:tcW w:w="454" w:type="dxa"/>
            <w:vAlign w:val="center"/>
          </w:tcPr>
          <w:p w14:paraId="75404D6E" w14:textId="77777777" w:rsidR="006C52A6" w:rsidRPr="00F9256B" w:rsidRDefault="006C52A6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F9256B">
              <w:rPr>
                <w:rFonts w:ascii="Tahoma" w:hAnsi="Tahoma" w:cs="Tahoma"/>
                <w:sz w:val="20"/>
              </w:rPr>
              <w:t>1</w:t>
            </w:r>
          </w:p>
        </w:tc>
        <w:tc>
          <w:tcPr>
            <w:tcW w:w="2486" w:type="dxa"/>
            <w:vAlign w:val="center"/>
          </w:tcPr>
          <w:p w14:paraId="3EE77265" w14:textId="77777777" w:rsidR="006C52A6" w:rsidRPr="00F9256B" w:rsidRDefault="006C52A6" w:rsidP="008014B7">
            <w:pPr>
              <w:pStyle w:val="ConsPlusNormal"/>
              <w:rPr>
                <w:rFonts w:ascii="Tahoma" w:hAnsi="Tahoma" w:cs="Tahoma"/>
                <w:sz w:val="20"/>
              </w:rPr>
            </w:pPr>
            <w:r w:rsidRPr="00F9256B">
              <w:rPr>
                <w:rFonts w:ascii="Tahoma" w:hAnsi="Tahoma" w:cs="Tahoma"/>
                <w:sz w:val="20"/>
              </w:rPr>
              <w:t>Количество поданных заявок</w:t>
            </w:r>
          </w:p>
        </w:tc>
        <w:tc>
          <w:tcPr>
            <w:tcW w:w="1247" w:type="dxa"/>
            <w:vAlign w:val="center"/>
          </w:tcPr>
          <w:p w14:paraId="501C59CB" w14:textId="77777777" w:rsidR="006C52A6" w:rsidRPr="00F9256B" w:rsidRDefault="006C52A6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F9256B">
              <w:rPr>
                <w:rFonts w:ascii="Tahoma" w:hAnsi="Tahoma" w:cs="Tahoma"/>
                <w:sz w:val="20"/>
              </w:rPr>
              <w:t>ед.</w:t>
            </w:r>
          </w:p>
        </w:tc>
        <w:tc>
          <w:tcPr>
            <w:tcW w:w="775" w:type="dxa"/>
            <w:vAlign w:val="center"/>
          </w:tcPr>
          <w:p w14:paraId="6AAD9710" w14:textId="209EF9E3" w:rsidR="006C52A6" w:rsidRPr="00F9256B" w:rsidRDefault="00443FF5" w:rsidP="00443FF5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F9256B">
              <w:rPr>
                <w:rFonts w:ascii="Tahoma" w:hAnsi="Tahoma" w:cs="Tahoma"/>
                <w:sz w:val="20"/>
              </w:rPr>
              <w:t>0</w:t>
            </w:r>
          </w:p>
        </w:tc>
        <w:tc>
          <w:tcPr>
            <w:tcW w:w="5802" w:type="dxa"/>
            <w:vAlign w:val="center"/>
          </w:tcPr>
          <w:p w14:paraId="2089243F" w14:textId="77777777" w:rsidR="006C52A6" w:rsidRPr="00F9256B" w:rsidRDefault="006C52A6" w:rsidP="008014B7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 w:rsidRPr="00F9256B">
              <w:rPr>
                <w:rFonts w:ascii="Tahoma" w:hAnsi="Tahoma" w:cs="Tahoma"/>
                <w:sz w:val="20"/>
              </w:rPr>
              <w:t>Указывается количество поданных заявок на подключение (технологическое присоединение) к централизованной системе холодного водоснабжения в течение отчетного квартала.</w:t>
            </w:r>
          </w:p>
        </w:tc>
      </w:tr>
      <w:tr w:rsidR="006C52A6" w:rsidRPr="00F9256B" w14:paraId="6EC51C00" w14:textId="77777777" w:rsidTr="00EE373D">
        <w:tc>
          <w:tcPr>
            <w:tcW w:w="454" w:type="dxa"/>
            <w:vAlign w:val="center"/>
          </w:tcPr>
          <w:p w14:paraId="62F5B6FF" w14:textId="77777777" w:rsidR="006C52A6" w:rsidRPr="00F9256B" w:rsidRDefault="006C52A6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F9256B">
              <w:rPr>
                <w:rFonts w:ascii="Tahoma" w:hAnsi="Tahoma" w:cs="Tahoma"/>
                <w:sz w:val="20"/>
              </w:rPr>
              <w:t>2</w:t>
            </w:r>
          </w:p>
        </w:tc>
        <w:tc>
          <w:tcPr>
            <w:tcW w:w="2486" w:type="dxa"/>
            <w:vAlign w:val="center"/>
          </w:tcPr>
          <w:p w14:paraId="077A52D2" w14:textId="77777777" w:rsidR="006C52A6" w:rsidRPr="00F9256B" w:rsidRDefault="006C52A6" w:rsidP="008014B7">
            <w:pPr>
              <w:pStyle w:val="ConsPlusNormal"/>
              <w:rPr>
                <w:rFonts w:ascii="Tahoma" w:hAnsi="Tahoma" w:cs="Tahoma"/>
                <w:sz w:val="20"/>
              </w:rPr>
            </w:pPr>
            <w:r w:rsidRPr="00F9256B">
              <w:rPr>
                <w:rFonts w:ascii="Tahoma" w:hAnsi="Tahoma" w:cs="Tahoma"/>
                <w:sz w:val="20"/>
              </w:rPr>
              <w:t>Количество исполненных заявок</w:t>
            </w:r>
          </w:p>
        </w:tc>
        <w:tc>
          <w:tcPr>
            <w:tcW w:w="1247" w:type="dxa"/>
            <w:vAlign w:val="center"/>
          </w:tcPr>
          <w:p w14:paraId="7AC7F144" w14:textId="77777777" w:rsidR="006C52A6" w:rsidRPr="00F9256B" w:rsidRDefault="006C52A6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F9256B">
              <w:rPr>
                <w:rFonts w:ascii="Tahoma" w:hAnsi="Tahoma" w:cs="Tahoma"/>
                <w:sz w:val="20"/>
              </w:rPr>
              <w:t>ед.</w:t>
            </w:r>
          </w:p>
        </w:tc>
        <w:tc>
          <w:tcPr>
            <w:tcW w:w="775" w:type="dxa"/>
            <w:vAlign w:val="center"/>
          </w:tcPr>
          <w:p w14:paraId="637FB9A2" w14:textId="0DE53BEE" w:rsidR="006C52A6" w:rsidRPr="00F9256B" w:rsidRDefault="00443FF5" w:rsidP="00443FF5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F9256B">
              <w:rPr>
                <w:rFonts w:ascii="Tahoma" w:hAnsi="Tahoma" w:cs="Tahoma"/>
                <w:sz w:val="20"/>
              </w:rPr>
              <w:t>0</w:t>
            </w:r>
          </w:p>
        </w:tc>
        <w:tc>
          <w:tcPr>
            <w:tcW w:w="5802" w:type="dxa"/>
            <w:vAlign w:val="center"/>
          </w:tcPr>
          <w:p w14:paraId="3601667A" w14:textId="77777777" w:rsidR="006C52A6" w:rsidRPr="00F9256B" w:rsidRDefault="006C52A6" w:rsidP="008014B7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 w:rsidRPr="00F9256B">
              <w:rPr>
                <w:rFonts w:ascii="Tahoma" w:hAnsi="Tahoma" w:cs="Tahoma"/>
                <w:sz w:val="20"/>
              </w:rPr>
              <w:t>Указывается количество исполненных заявок на подключение (технологическое присоединение) к централизованной системе холодного водоснабжения в течение отчетного квартала.</w:t>
            </w:r>
          </w:p>
        </w:tc>
      </w:tr>
      <w:tr w:rsidR="006C52A6" w:rsidRPr="00F9256B" w14:paraId="1755FA13" w14:textId="77777777" w:rsidTr="00EE373D">
        <w:tc>
          <w:tcPr>
            <w:tcW w:w="454" w:type="dxa"/>
            <w:vAlign w:val="center"/>
          </w:tcPr>
          <w:p w14:paraId="1AD0295C" w14:textId="77777777" w:rsidR="006C52A6" w:rsidRPr="00F9256B" w:rsidRDefault="006C52A6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F9256B">
              <w:rPr>
                <w:rFonts w:ascii="Tahoma" w:hAnsi="Tahoma" w:cs="Tahoma"/>
                <w:sz w:val="20"/>
              </w:rPr>
              <w:t>3</w:t>
            </w:r>
          </w:p>
        </w:tc>
        <w:tc>
          <w:tcPr>
            <w:tcW w:w="2486" w:type="dxa"/>
            <w:vAlign w:val="center"/>
          </w:tcPr>
          <w:p w14:paraId="3ECF5D8D" w14:textId="77777777" w:rsidR="006C52A6" w:rsidRPr="00F9256B" w:rsidRDefault="006C52A6" w:rsidP="008014B7">
            <w:pPr>
              <w:pStyle w:val="ConsPlusNormal"/>
              <w:rPr>
                <w:rFonts w:ascii="Tahoma" w:hAnsi="Tahoma" w:cs="Tahoma"/>
                <w:sz w:val="20"/>
              </w:rPr>
            </w:pPr>
            <w:r w:rsidRPr="00F9256B">
              <w:rPr>
                <w:rFonts w:ascii="Tahoma" w:hAnsi="Tahoma" w:cs="Tahoma"/>
                <w:sz w:val="20"/>
              </w:rPr>
              <w:t>Количество заявок с решением об отказе в подключении</w:t>
            </w:r>
          </w:p>
        </w:tc>
        <w:tc>
          <w:tcPr>
            <w:tcW w:w="1247" w:type="dxa"/>
            <w:vAlign w:val="center"/>
          </w:tcPr>
          <w:p w14:paraId="3444CDBA" w14:textId="77777777" w:rsidR="006C52A6" w:rsidRPr="00F9256B" w:rsidRDefault="006C52A6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F9256B">
              <w:rPr>
                <w:rFonts w:ascii="Tahoma" w:hAnsi="Tahoma" w:cs="Tahoma"/>
                <w:sz w:val="20"/>
              </w:rPr>
              <w:t>ед.</w:t>
            </w:r>
          </w:p>
        </w:tc>
        <w:tc>
          <w:tcPr>
            <w:tcW w:w="775" w:type="dxa"/>
            <w:vAlign w:val="center"/>
          </w:tcPr>
          <w:p w14:paraId="4E953ACD" w14:textId="2E38D15C" w:rsidR="006C52A6" w:rsidRPr="00F9256B" w:rsidRDefault="00443FF5" w:rsidP="00443FF5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F9256B">
              <w:rPr>
                <w:rFonts w:ascii="Tahoma" w:hAnsi="Tahoma" w:cs="Tahoma"/>
                <w:sz w:val="20"/>
              </w:rPr>
              <w:t>0</w:t>
            </w:r>
          </w:p>
        </w:tc>
        <w:tc>
          <w:tcPr>
            <w:tcW w:w="5802" w:type="dxa"/>
            <w:vAlign w:val="center"/>
          </w:tcPr>
          <w:p w14:paraId="4DFDA955" w14:textId="77777777" w:rsidR="006C52A6" w:rsidRPr="00F9256B" w:rsidRDefault="006C52A6" w:rsidP="008014B7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 w:rsidRPr="00F9256B">
              <w:rPr>
                <w:rFonts w:ascii="Tahoma" w:hAnsi="Tahoma" w:cs="Tahoma"/>
                <w:sz w:val="20"/>
              </w:rPr>
              <w:t>Указывается количество заявок с решением об отказе о подключении (технологическому присоединению) к централизованной системе холодного водоснабжения в течение отчетного квартала.</w:t>
            </w:r>
          </w:p>
        </w:tc>
      </w:tr>
      <w:tr w:rsidR="006C52A6" w:rsidRPr="00F9256B" w14:paraId="228D99D2" w14:textId="77777777" w:rsidTr="00EE373D">
        <w:tc>
          <w:tcPr>
            <w:tcW w:w="454" w:type="dxa"/>
            <w:vMerge w:val="restart"/>
            <w:vAlign w:val="center"/>
          </w:tcPr>
          <w:p w14:paraId="5867565C" w14:textId="77777777" w:rsidR="006C52A6" w:rsidRPr="00F9256B" w:rsidRDefault="006C52A6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F9256B">
              <w:rPr>
                <w:rFonts w:ascii="Tahoma" w:hAnsi="Tahoma" w:cs="Tahoma"/>
                <w:sz w:val="20"/>
              </w:rPr>
              <w:t>4</w:t>
            </w:r>
          </w:p>
        </w:tc>
        <w:tc>
          <w:tcPr>
            <w:tcW w:w="2486" w:type="dxa"/>
            <w:vMerge w:val="restart"/>
            <w:vAlign w:val="center"/>
          </w:tcPr>
          <w:p w14:paraId="0F68EEC0" w14:textId="77777777" w:rsidR="006C52A6" w:rsidRPr="00F9256B" w:rsidRDefault="006C52A6" w:rsidP="008014B7">
            <w:pPr>
              <w:pStyle w:val="ConsPlusNormal"/>
              <w:rPr>
                <w:rFonts w:ascii="Tahoma" w:hAnsi="Tahoma" w:cs="Tahoma"/>
                <w:sz w:val="20"/>
              </w:rPr>
            </w:pPr>
            <w:r w:rsidRPr="00F9256B">
              <w:rPr>
                <w:rFonts w:ascii="Tahoma" w:hAnsi="Tahoma" w:cs="Tahoma"/>
                <w:sz w:val="20"/>
              </w:rPr>
              <w:t>Причины отказа в подключении</w:t>
            </w:r>
          </w:p>
        </w:tc>
        <w:tc>
          <w:tcPr>
            <w:tcW w:w="1247" w:type="dxa"/>
            <w:vMerge w:val="restart"/>
            <w:vAlign w:val="center"/>
          </w:tcPr>
          <w:p w14:paraId="479C01BC" w14:textId="77777777" w:rsidR="006C52A6" w:rsidRPr="00F9256B" w:rsidRDefault="006C52A6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F9256B">
              <w:rPr>
                <w:rFonts w:ascii="Tahoma" w:hAnsi="Tahoma" w:cs="Tahoma"/>
                <w:sz w:val="20"/>
              </w:rPr>
              <w:t>x</w:t>
            </w:r>
          </w:p>
        </w:tc>
        <w:tc>
          <w:tcPr>
            <w:tcW w:w="775" w:type="dxa"/>
            <w:vMerge w:val="restart"/>
            <w:vAlign w:val="center"/>
          </w:tcPr>
          <w:p w14:paraId="46FB55CC" w14:textId="54C47D3A" w:rsidR="006C52A6" w:rsidRPr="00F9256B" w:rsidRDefault="00443FF5" w:rsidP="00443FF5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F9256B">
              <w:rPr>
                <w:rFonts w:ascii="Tahoma" w:hAnsi="Tahoma" w:cs="Tahoma"/>
                <w:sz w:val="20"/>
              </w:rPr>
              <w:t>х</w:t>
            </w:r>
          </w:p>
        </w:tc>
        <w:tc>
          <w:tcPr>
            <w:tcW w:w="5802" w:type="dxa"/>
            <w:tcBorders>
              <w:bottom w:val="nil"/>
            </w:tcBorders>
            <w:vAlign w:val="center"/>
          </w:tcPr>
          <w:p w14:paraId="33175E68" w14:textId="77777777" w:rsidR="006C52A6" w:rsidRPr="00F9256B" w:rsidRDefault="006C52A6" w:rsidP="008014B7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 w:rsidRPr="00F9256B">
              <w:rPr>
                <w:rFonts w:ascii="Tahoma" w:hAnsi="Tahoma" w:cs="Tahoma"/>
                <w:sz w:val="20"/>
              </w:rPr>
              <w:t>Указывается текстовое описание причин принятия решений об отказе в подключении (технологическом присоединении) к централизованной системе холодного водоснабжения в случае.</w:t>
            </w:r>
          </w:p>
        </w:tc>
      </w:tr>
      <w:tr w:rsidR="006C52A6" w:rsidRPr="00F9256B" w14:paraId="715CDD6B" w14:textId="77777777" w:rsidTr="00EE373D">
        <w:tc>
          <w:tcPr>
            <w:tcW w:w="454" w:type="dxa"/>
            <w:vMerge/>
          </w:tcPr>
          <w:p w14:paraId="2D52BF31" w14:textId="77777777" w:rsidR="006C52A6" w:rsidRPr="00F9256B" w:rsidRDefault="006C52A6" w:rsidP="008014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86" w:type="dxa"/>
            <w:vMerge/>
          </w:tcPr>
          <w:p w14:paraId="5A7D9397" w14:textId="77777777" w:rsidR="006C52A6" w:rsidRPr="00F9256B" w:rsidRDefault="006C52A6" w:rsidP="008014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7" w:type="dxa"/>
            <w:vMerge/>
          </w:tcPr>
          <w:p w14:paraId="1E93EB10" w14:textId="77777777" w:rsidR="006C52A6" w:rsidRPr="00F9256B" w:rsidRDefault="006C52A6" w:rsidP="008014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5" w:type="dxa"/>
            <w:vMerge/>
          </w:tcPr>
          <w:p w14:paraId="2BAD8B2C" w14:textId="77777777" w:rsidR="006C52A6" w:rsidRPr="00F9256B" w:rsidRDefault="006C52A6" w:rsidP="00443FF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802" w:type="dxa"/>
            <w:tcBorders>
              <w:top w:val="nil"/>
            </w:tcBorders>
          </w:tcPr>
          <w:p w14:paraId="3BC0DFF7" w14:textId="77777777" w:rsidR="006C52A6" w:rsidRPr="00F9256B" w:rsidRDefault="006C52A6" w:rsidP="008014B7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 w:rsidRPr="00F9256B">
              <w:rPr>
                <w:rFonts w:ascii="Tahoma" w:hAnsi="Tahoma" w:cs="Tahoma"/>
                <w:sz w:val="20"/>
              </w:rPr>
              <w:t>Не заполняется в случае, если решения об отказе в подключении (технологическом присоединении) в течение отчетного периода не принимались.</w:t>
            </w:r>
          </w:p>
        </w:tc>
      </w:tr>
      <w:tr w:rsidR="006C52A6" w:rsidRPr="00F9256B" w14:paraId="06CE2704" w14:textId="77777777" w:rsidTr="00EE373D">
        <w:tc>
          <w:tcPr>
            <w:tcW w:w="454" w:type="dxa"/>
            <w:vMerge w:val="restart"/>
            <w:vAlign w:val="center"/>
          </w:tcPr>
          <w:p w14:paraId="12A75825" w14:textId="77777777" w:rsidR="006C52A6" w:rsidRPr="00F9256B" w:rsidRDefault="006C52A6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F9256B">
              <w:rPr>
                <w:rFonts w:ascii="Tahoma" w:hAnsi="Tahoma" w:cs="Tahoma"/>
                <w:sz w:val="20"/>
              </w:rPr>
              <w:t>5</w:t>
            </w:r>
          </w:p>
        </w:tc>
        <w:tc>
          <w:tcPr>
            <w:tcW w:w="2486" w:type="dxa"/>
            <w:vMerge w:val="restart"/>
            <w:vAlign w:val="center"/>
          </w:tcPr>
          <w:p w14:paraId="38ED4A19" w14:textId="77777777" w:rsidR="006C52A6" w:rsidRPr="00F9256B" w:rsidRDefault="006C52A6" w:rsidP="008014B7">
            <w:pPr>
              <w:pStyle w:val="ConsPlusNormal"/>
              <w:rPr>
                <w:rFonts w:ascii="Tahoma" w:hAnsi="Tahoma" w:cs="Tahoma"/>
                <w:sz w:val="20"/>
              </w:rPr>
            </w:pPr>
            <w:r w:rsidRPr="00F9256B">
              <w:rPr>
                <w:rFonts w:ascii="Tahoma" w:hAnsi="Tahoma" w:cs="Tahoma"/>
                <w:sz w:val="20"/>
              </w:rPr>
              <w:t>Резерв мощности централизованной системы холодного водоснабжения в течение квартала, в том числе:</w:t>
            </w:r>
          </w:p>
        </w:tc>
        <w:tc>
          <w:tcPr>
            <w:tcW w:w="1247" w:type="dxa"/>
            <w:vMerge w:val="restart"/>
            <w:vAlign w:val="center"/>
          </w:tcPr>
          <w:p w14:paraId="024085F1" w14:textId="77777777" w:rsidR="006C52A6" w:rsidRPr="00F9256B" w:rsidRDefault="006C52A6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F9256B">
              <w:rPr>
                <w:rFonts w:ascii="Tahoma" w:hAnsi="Tahoma" w:cs="Tahoma"/>
                <w:sz w:val="20"/>
              </w:rPr>
              <w:t>тыс. куб. м/сутки</w:t>
            </w:r>
          </w:p>
        </w:tc>
        <w:tc>
          <w:tcPr>
            <w:tcW w:w="775" w:type="dxa"/>
            <w:vMerge w:val="restart"/>
            <w:vAlign w:val="center"/>
          </w:tcPr>
          <w:p w14:paraId="005F0E66" w14:textId="7EF17C85" w:rsidR="006C52A6" w:rsidRPr="000B613A" w:rsidRDefault="00C64683" w:rsidP="00443FF5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7</w:t>
            </w:r>
            <w:r w:rsidR="00E26FDB" w:rsidRPr="00E26FDB">
              <w:rPr>
                <w:rFonts w:ascii="Tahoma" w:hAnsi="Tahoma" w:cs="Tahoma"/>
                <w:sz w:val="20"/>
              </w:rPr>
              <w:t>,</w:t>
            </w:r>
            <w:r>
              <w:rPr>
                <w:rFonts w:ascii="Tahoma" w:hAnsi="Tahoma" w:cs="Tahoma"/>
                <w:sz w:val="20"/>
              </w:rPr>
              <w:t>098</w:t>
            </w:r>
          </w:p>
        </w:tc>
        <w:tc>
          <w:tcPr>
            <w:tcW w:w="5802" w:type="dxa"/>
            <w:tcBorders>
              <w:bottom w:val="nil"/>
            </w:tcBorders>
            <w:vAlign w:val="center"/>
          </w:tcPr>
          <w:p w14:paraId="59B81A19" w14:textId="77777777" w:rsidR="006C52A6" w:rsidRPr="00F9256B" w:rsidRDefault="006C52A6" w:rsidP="008014B7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 w:rsidRPr="00F9256B">
              <w:rPr>
                <w:rFonts w:ascii="Tahoma" w:hAnsi="Tahoma" w:cs="Tahoma"/>
                <w:sz w:val="20"/>
              </w:rPr>
              <w:t>Указывается резерв мощности централизованной системы холодного водоснабжения (совокупности централизованных систем холодного водоснабжения) в случае, если для них установлены одинаковые тарифы в сфере холодного водоснабжения.</w:t>
            </w:r>
          </w:p>
        </w:tc>
      </w:tr>
      <w:tr w:rsidR="006C52A6" w:rsidRPr="00F9256B" w14:paraId="1B9ECC6C" w14:textId="77777777" w:rsidTr="00EE373D">
        <w:tc>
          <w:tcPr>
            <w:tcW w:w="454" w:type="dxa"/>
            <w:vMerge/>
          </w:tcPr>
          <w:p w14:paraId="2DBB8A4A" w14:textId="77777777" w:rsidR="006C52A6" w:rsidRPr="00F9256B" w:rsidRDefault="006C52A6" w:rsidP="008014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86" w:type="dxa"/>
            <w:vMerge/>
          </w:tcPr>
          <w:p w14:paraId="0EB4F774" w14:textId="77777777" w:rsidR="006C52A6" w:rsidRPr="00F9256B" w:rsidRDefault="006C52A6" w:rsidP="008014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7" w:type="dxa"/>
            <w:vMerge/>
          </w:tcPr>
          <w:p w14:paraId="4F85C3F4" w14:textId="77777777" w:rsidR="006C52A6" w:rsidRPr="00F9256B" w:rsidRDefault="006C52A6" w:rsidP="008014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5" w:type="dxa"/>
            <w:vMerge/>
          </w:tcPr>
          <w:p w14:paraId="59BB44ED" w14:textId="77777777" w:rsidR="006C52A6" w:rsidRPr="000B613A" w:rsidRDefault="006C52A6" w:rsidP="008014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802" w:type="dxa"/>
            <w:tcBorders>
              <w:top w:val="nil"/>
            </w:tcBorders>
          </w:tcPr>
          <w:p w14:paraId="00501769" w14:textId="77777777" w:rsidR="006C52A6" w:rsidRPr="00F9256B" w:rsidRDefault="006C52A6" w:rsidP="008014B7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 w:rsidRPr="00F9256B">
              <w:rPr>
                <w:rFonts w:ascii="Tahoma" w:hAnsi="Tahoma" w:cs="Tahoma"/>
                <w:sz w:val="20"/>
              </w:rPr>
              <w:t>В случае если регулируемыми организациями оказываются услуги по холодному водоснабжению по нескольким технологически не связанным между собой централизованным системам холодного водоснабжения, и если в отношении указанных систем устанавливаются различные тарифы в сфере холодного водоснабжения, то информация раскрывается отдельно по каждой централизованной системе холодного водоснабжения.</w:t>
            </w:r>
          </w:p>
        </w:tc>
      </w:tr>
      <w:tr w:rsidR="006C52A6" w:rsidRPr="00F9256B" w14:paraId="5E248C7A" w14:textId="77777777" w:rsidTr="00EE373D">
        <w:tc>
          <w:tcPr>
            <w:tcW w:w="454" w:type="dxa"/>
            <w:vMerge w:val="restart"/>
            <w:vAlign w:val="center"/>
          </w:tcPr>
          <w:p w14:paraId="36150455" w14:textId="77777777" w:rsidR="006C52A6" w:rsidRPr="00F9256B" w:rsidRDefault="006C52A6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F9256B">
              <w:rPr>
                <w:rFonts w:ascii="Tahoma" w:hAnsi="Tahoma" w:cs="Tahoma"/>
                <w:sz w:val="20"/>
              </w:rPr>
              <w:t>5.1</w:t>
            </w:r>
          </w:p>
        </w:tc>
        <w:tc>
          <w:tcPr>
            <w:tcW w:w="2486" w:type="dxa"/>
            <w:vMerge w:val="restart"/>
            <w:vAlign w:val="center"/>
          </w:tcPr>
          <w:p w14:paraId="5F540279" w14:textId="77777777" w:rsidR="006C52A6" w:rsidRPr="00F9256B" w:rsidRDefault="006C52A6" w:rsidP="008014B7">
            <w:pPr>
              <w:pStyle w:val="ConsPlusNormal"/>
              <w:ind w:left="283"/>
              <w:rPr>
                <w:rFonts w:ascii="Tahoma" w:hAnsi="Tahoma" w:cs="Tahoma"/>
                <w:sz w:val="20"/>
              </w:rPr>
            </w:pPr>
            <w:r w:rsidRPr="00F9256B">
              <w:rPr>
                <w:rFonts w:ascii="Tahoma" w:hAnsi="Tahoma" w:cs="Tahoma"/>
                <w:sz w:val="20"/>
              </w:rPr>
              <w:t>- централизованная система холодного водоснабжения</w:t>
            </w:r>
          </w:p>
        </w:tc>
        <w:tc>
          <w:tcPr>
            <w:tcW w:w="1247" w:type="dxa"/>
            <w:vMerge w:val="restart"/>
            <w:vAlign w:val="center"/>
          </w:tcPr>
          <w:p w14:paraId="34EFD4BE" w14:textId="77777777" w:rsidR="006C52A6" w:rsidRPr="00F9256B" w:rsidRDefault="006C52A6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F9256B">
              <w:rPr>
                <w:rFonts w:ascii="Tahoma" w:hAnsi="Tahoma" w:cs="Tahoma"/>
                <w:sz w:val="20"/>
              </w:rPr>
              <w:t>тыс. куб. м/сутки</w:t>
            </w:r>
          </w:p>
        </w:tc>
        <w:tc>
          <w:tcPr>
            <w:tcW w:w="775" w:type="dxa"/>
            <w:vMerge w:val="restart"/>
            <w:vAlign w:val="center"/>
          </w:tcPr>
          <w:p w14:paraId="7AB44B47" w14:textId="77777777" w:rsidR="006C52A6" w:rsidRDefault="00C64683" w:rsidP="00443FF5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7</w:t>
            </w:r>
            <w:r w:rsidR="00E26FDB" w:rsidRPr="00E26FDB">
              <w:rPr>
                <w:rFonts w:ascii="Tahoma" w:hAnsi="Tahoma" w:cs="Tahoma"/>
                <w:sz w:val="20"/>
              </w:rPr>
              <w:t>,</w:t>
            </w:r>
            <w:r>
              <w:rPr>
                <w:rFonts w:ascii="Tahoma" w:hAnsi="Tahoma" w:cs="Tahoma"/>
                <w:sz w:val="20"/>
              </w:rPr>
              <w:t>098</w:t>
            </w:r>
          </w:p>
          <w:p w14:paraId="6FC14F5E" w14:textId="23BF3DD8" w:rsidR="00C64683" w:rsidRPr="000B613A" w:rsidRDefault="00C64683" w:rsidP="00C64683">
            <w:pPr>
              <w:pStyle w:val="ConsPlusNormal"/>
              <w:rPr>
                <w:rFonts w:ascii="Tahoma" w:hAnsi="Tahoma" w:cs="Tahoma"/>
                <w:sz w:val="20"/>
              </w:rPr>
            </w:pPr>
            <w:bookmarkStart w:id="0" w:name="_GoBack"/>
            <w:bookmarkEnd w:id="0"/>
          </w:p>
        </w:tc>
        <w:tc>
          <w:tcPr>
            <w:tcW w:w="5802" w:type="dxa"/>
            <w:tcBorders>
              <w:bottom w:val="nil"/>
            </w:tcBorders>
            <w:vAlign w:val="center"/>
          </w:tcPr>
          <w:p w14:paraId="660EBAE3" w14:textId="77777777" w:rsidR="006C52A6" w:rsidRPr="00F9256B" w:rsidRDefault="006C52A6" w:rsidP="008014B7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 w:rsidRPr="00F9256B">
              <w:rPr>
                <w:rFonts w:ascii="Tahoma" w:hAnsi="Tahoma" w:cs="Tahoma"/>
                <w:sz w:val="20"/>
              </w:rPr>
              <w:t>Указывается резерв мощности для централизованной системы холодного водоснабжения, тариф для которой не является отличным от тарифов других централизованных систем холодного водоснабжения регулируемой организации.</w:t>
            </w:r>
          </w:p>
        </w:tc>
      </w:tr>
      <w:tr w:rsidR="006C52A6" w:rsidRPr="00F9256B" w14:paraId="3FA199F0" w14:textId="77777777" w:rsidTr="00EE373D">
        <w:tblPrEx>
          <w:tblBorders>
            <w:insideH w:val="nil"/>
          </w:tblBorders>
        </w:tblPrEx>
        <w:tc>
          <w:tcPr>
            <w:tcW w:w="454" w:type="dxa"/>
            <w:vMerge/>
          </w:tcPr>
          <w:p w14:paraId="3B2E0162" w14:textId="77777777" w:rsidR="006C52A6" w:rsidRPr="00F9256B" w:rsidRDefault="006C52A6" w:rsidP="008014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86" w:type="dxa"/>
            <w:vMerge/>
          </w:tcPr>
          <w:p w14:paraId="6EF7D701" w14:textId="77777777" w:rsidR="006C52A6" w:rsidRPr="00F9256B" w:rsidRDefault="006C52A6" w:rsidP="008014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7" w:type="dxa"/>
            <w:vMerge/>
          </w:tcPr>
          <w:p w14:paraId="3500295D" w14:textId="77777777" w:rsidR="006C52A6" w:rsidRPr="00F9256B" w:rsidRDefault="006C52A6" w:rsidP="008014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5" w:type="dxa"/>
            <w:vMerge/>
          </w:tcPr>
          <w:p w14:paraId="623FB31E" w14:textId="77777777" w:rsidR="006C52A6" w:rsidRPr="00F9256B" w:rsidRDefault="006C52A6" w:rsidP="008014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802" w:type="dxa"/>
            <w:tcBorders>
              <w:top w:val="nil"/>
            </w:tcBorders>
          </w:tcPr>
          <w:p w14:paraId="40C77A0A" w14:textId="77777777" w:rsidR="006C52A6" w:rsidRPr="00F9256B" w:rsidRDefault="006C52A6" w:rsidP="008014B7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 w:rsidRPr="00F9256B">
              <w:rPr>
                <w:rFonts w:ascii="Tahoma" w:hAnsi="Tahoma" w:cs="Tahoma"/>
                <w:sz w:val="20"/>
              </w:rPr>
              <w:t>При использовании регулируемой организацией нескольких централизованных систем холодного водоснабжения информация о резерве мощности таких систем указывается в отношении каждой централизованной системы холодного водоснабжения в отдельных строках.</w:t>
            </w:r>
          </w:p>
        </w:tc>
      </w:tr>
    </w:tbl>
    <w:p w14:paraId="142BC5FE" w14:textId="77777777" w:rsidR="007923B3" w:rsidRDefault="007923B3"/>
    <w:sectPr w:rsidR="007923B3" w:rsidSect="00F9256B">
      <w:pgSz w:w="11906" w:h="16838" w:code="9"/>
      <w:pgMar w:top="720" w:right="425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A29"/>
    <w:rsid w:val="000B613A"/>
    <w:rsid w:val="002161DD"/>
    <w:rsid w:val="003031D1"/>
    <w:rsid w:val="0040649E"/>
    <w:rsid w:val="00443FF5"/>
    <w:rsid w:val="005024D8"/>
    <w:rsid w:val="00562A29"/>
    <w:rsid w:val="006B2751"/>
    <w:rsid w:val="006C52A6"/>
    <w:rsid w:val="007141BC"/>
    <w:rsid w:val="007923B3"/>
    <w:rsid w:val="00886C92"/>
    <w:rsid w:val="00A82CA2"/>
    <w:rsid w:val="00AF0A1A"/>
    <w:rsid w:val="00C64683"/>
    <w:rsid w:val="00E26FDB"/>
    <w:rsid w:val="00EE373D"/>
    <w:rsid w:val="00F9256B"/>
    <w:rsid w:val="00FB4ADD"/>
    <w:rsid w:val="00FE4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D959D"/>
  <w15:chartTrackingRefBased/>
  <w15:docId w15:val="{E80E9348-3660-4B38-9E36-93EC5E5B5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4AD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4A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ПТО2</dc:creator>
  <cp:keywords/>
  <dc:description/>
  <cp:lastModifiedBy>Ибраев Артур Болатович</cp:lastModifiedBy>
  <cp:revision>20</cp:revision>
  <dcterms:created xsi:type="dcterms:W3CDTF">2019-01-16T11:56:00Z</dcterms:created>
  <dcterms:modified xsi:type="dcterms:W3CDTF">2020-07-04T11:32:00Z</dcterms:modified>
</cp:coreProperties>
</file>