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4F9" w:rsidRDefault="00520B46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EE44F9" w:rsidRDefault="00EE44F9">
      <w:pPr>
        <w:pStyle w:val="ConsPlusNormal"/>
        <w:jc w:val="center"/>
        <w:outlineLvl w:val="2"/>
        <w:rPr>
          <w:rFonts w:ascii="Tahoma" w:hAnsi="Tahoma" w:cs="Tahoma"/>
          <w:sz w:val="20"/>
        </w:rPr>
      </w:pPr>
    </w:p>
    <w:p w:rsidR="00EE44F9" w:rsidRDefault="00520B46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за 2</w:t>
      </w:r>
      <w:r>
        <w:rPr>
          <w:rFonts w:ascii="Tahoma" w:hAnsi="Tahoma" w:cs="Tahoma"/>
          <w:sz w:val="20"/>
        </w:rPr>
        <w:t xml:space="preserve"> квартал 2021г</w:t>
      </w:r>
    </w:p>
    <w:p w:rsidR="00EE44F9" w:rsidRDefault="00EE44F9">
      <w:pPr>
        <w:pStyle w:val="ConsPlusNormal"/>
        <w:ind w:firstLine="540"/>
        <w:jc w:val="both"/>
      </w:pPr>
    </w:p>
    <w:tbl>
      <w:tblPr>
        <w:tblW w:w="106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487"/>
        <w:gridCol w:w="1246"/>
        <w:gridCol w:w="851"/>
        <w:gridCol w:w="5613"/>
      </w:tblGrid>
      <w:tr w:rsidR="00EE44F9"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EE44F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4F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Указывается количество поданных заявок на подключение (технологическое присоединение) к </w:t>
            </w:r>
            <w:r>
              <w:rPr>
                <w:rFonts w:ascii="Tahoma" w:hAnsi="Tahoma" w:cs="Tahoma"/>
                <w:sz w:val="20"/>
              </w:rPr>
              <w:t>централизованной системе водоотведения в течение отчетного квартала.</w:t>
            </w:r>
          </w:p>
        </w:tc>
      </w:tr>
      <w:tr w:rsidR="00EE44F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Указывается количество исполненных заявок на подключение (технологическое присоединение) к централизованной системе водоотведения в течение </w:t>
            </w:r>
            <w:r>
              <w:rPr>
                <w:rFonts w:ascii="Tahoma" w:hAnsi="Tahoma" w:cs="Tahoma"/>
                <w:sz w:val="20"/>
              </w:rPr>
              <w:t>отчетного квартала.</w:t>
            </w:r>
          </w:p>
        </w:tc>
      </w:tr>
      <w:tr w:rsidR="00EE44F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EE44F9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Пр</w:t>
            </w:r>
            <w:r>
              <w:rPr>
                <w:rFonts w:ascii="Tahoma" w:hAnsi="Tahoma" w:cs="Tahoma"/>
                <w:sz w:val="20"/>
              </w:rPr>
              <w:t>ичины отказа в подключении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EE44F9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Не заполняется в случае, если решения об отказе в </w:t>
            </w:r>
            <w:r>
              <w:rPr>
                <w:rFonts w:ascii="Tahoma" w:hAnsi="Tahoma" w:cs="Tahoma"/>
                <w:sz w:val="20"/>
              </w:rPr>
              <w:t>подключении (технологическом присоединении) в течение отчетного периода не принимались.</w:t>
            </w:r>
          </w:p>
        </w:tc>
      </w:tr>
      <w:tr w:rsidR="00EE44F9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8,47</w:t>
            </w:r>
          </w:p>
          <w:p w:rsidR="00EE44F9" w:rsidRDefault="00EE44F9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Указывается резерв мощности </w:t>
            </w:r>
            <w:r>
              <w:rPr>
                <w:rFonts w:ascii="Tahoma" w:hAnsi="Tahoma" w:cs="Tahoma"/>
                <w:sz w:val="20"/>
              </w:rPr>
              <w:t>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EE44F9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В случае если регулируемыми организациями оказываются услуги по </w:t>
            </w:r>
            <w:r>
              <w:rPr>
                <w:rFonts w:ascii="Tahoma" w:hAnsi="Tahoma" w:cs="Tahoma"/>
                <w:sz w:val="20"/>
              </w:rPr>
              <w:t>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</w:t>
            </w:r>
            <w:r>
              <w:rPr>
                <w:rFonts w:ascii="Tahoma" w:hAnsi="Tahoma" w:cs="Tahoma"/>
                <w:sz w:val="20"/>
              </w:rPr>
              <w:t>ованной системе водоотведения.</w:t>
            </w:r>
          </w:p>
        </w:tc>
      </w:tr>
      <w:tr w:rsidR="00EE44F9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централизованная система водоотведения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8,47</w:t>
            </w:r>
            <w:bookmarkStart w:id="0" w:name="_GoBack"/>
            <w:bookmarkEnd w:id="0"/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Указывается резерв мощности для централизованной системы водоотведения, тариф для которой не является отличным от тарифов других </w:t>
            </w:r>
            <w:r>
              <w:rPr>
                <w:rFonts w:ascii="Tahoma" w:hAnsi="Tahoma" w:cs="Tahoma"/>
                <w:sz w:val="20"/>
              </w:rPr>
              <w:t>централизованных систем водоотведения регулируемой организации.</w:t>
            </w:r>
          </w:p>
        </w:tc>
      </w:tr>
      <w:tr w:rsidR="00EE44F9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</w:t>
            </w:r>
            <w:r>
              <w:rPr>
                <w:rFonts w:ascii="Tahoma" w:hAnsi="Tahoma" w:cs="Tahoma"/>
                <w:sz w:val="20"/>
              </w:rPr>
              <w:t>централизованной системы водоотведения в отдельных строках.</w:t>
            </w:r>
          </w:p>
        </w:tc>
      </w:tr>
    </w:tbl>
    <w:p w:rsidR="00EE44F9" w:rsidRDefault="00EE44F9"/>
    <w:sectPr w:rsidR="00EE44F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F9"/>
    <w:rsid w:val="00520B46"/>
    <w:rsid w:val="00E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72A1"/>
  <w15:docId w15:val="{69CE6737-0BD4-4997-AF7B-38198691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B4ADD"/>
    <w:pPr>
      <w:widowControl w:val="0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dc:description/>
  <cp:lastModifiedBy>Ибраев Артур Болатович</cp:lastModifiedBy>
  <cp:revision>18</cp:revision>
  <dcterms:created xsi:type="dcterms:W3CDTF">2019-01-16T11:56:00Z</dcterms:created>
  <dcterms:modified xsi:type="dcterms:W3CDTF">2021-07-16T10:11:00Z</dcterms:modified>
  <dc:language>ru-RU</dc:language>
</cp:coreProperties>
</file>