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</w:p>
    <w:p>
      <w:pPr>
        <w:spacing w:line="30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ТЕХНИЧЕСКОЕ ЗАДАНИЕ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Запрос котировок: на право заключить договор на поставку </w:t>
      </w:r>
      <w:r>
        <w:rPr>
          <w:rFonts w:ascii="Times New Roman" w:hAnsi="Times New Roman" w:cs="Times New Roman"/>
          <w:sz w:val="24"/>
          <w:szCs w:val="24"/>
        </w:rPr>
        <w:t>трубы, запорной арматуры и комплектующих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*Обязательное наличие сертификата соответствия на поставляемую продукцию.</w:t>
      </w:r>
    </w:p>
    <w:tbl>
      <w:tblPr>
        <w:tblStyle w:val="7"/>
        <w:tblW w:w="1530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1"/>
        <w:gridCol w:w="6379"/>
        <w:gridCol w:w="666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п/п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3041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Функциональные и качественные характеристики товара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Требование Заказчика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участника размещения заказа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сталь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электросварная, с внутренним эпокситным покрытием «ТРЭПП» Ø 159х5 ГОСТ10704,10705 ст.20-146м.п.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ППУ-ПЭ тип1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 в ППУ-ПЭ тип1, с внутренним эпокситным покрытием «ТРЭПП» Ø159х4,5 ГОСТ10704,10705 ст.20-50м.п.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ППУ-ПЭ тип1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 в ППУ-ПЭ тип1, с внутренним эпокситным покрытием «ТРЭПП» Ø114х4 ГОСТ 10704,10705 ст.20-291м.п.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ППУ-ПЭ тип1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 в ППУ-ПЭ тип1, с внутренним эпокситным покрытием «ТРЭПП» Ø89х3,5 ГОСТ10704,10705 ст.20-37м.п.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в ППУ-ПЭтип1 Ø114х4 90°ГОСТ17375-2001-13шт.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укороченный Ø159х5 90°ГОСТ 17375-2001-15шт.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укороченный Ø114х5 90°ГОСТ 17375-2001-8шт.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в ППУ-ПЭтип1 Ø159х4,590°ГОСТ17375-2001-2шт.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Отвод укороченный Ø 89х4 90°ГОСТ 17375-2001-2шт.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Стык комплект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Стык комплект ППУ 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Ø89х3,5-6шт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Стык комплект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Стык комплект ППУ 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Ø159х4,5-5шт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701" w:type="dxa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шаровый фланцевый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КШ.Ц.П 050.040.Н/П 02 стандартнопроходной приварной -2шт.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1701" w:type="dxa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шаровый фланцевый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КШ.Ц.П 080/070.Н/П 02 стандартнопроходной приварной -2шт.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701" w:type="dxa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шаровый фланцевый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КШ.Ц.П 100/080.025Н/П 02 стандартнопроходной приварной -10шт.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701" w:type="dxa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шаровый фланцевый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КШ.Ц.П 150/125.025Н/П 02 стандартнопроходной приварной -5шт.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 30с41нж(ЗКЛ-16)Ду200РУ16 (в комплекте с фланцами, гайками, болтами, прокладками)-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 30с41нж(ЗКЛ-16)Ду250РУ16 (в комплекте с фланцами, гайками, болтами, прокладками)-2шт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 30с41нж(ЗКЛ-16)Ду150РУ16 (в комплекте с фланцами, гайками, болтами, прокладками)-4шт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 30с41нж(ЗКЛ-16)Ду100РУ16 (в комплекте с фланцами, гайками, болтами, прокладками)-3шт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Задвижка стальная 30с41нж(ЗКЛ-16)Ду50РУ16 (в комплекте с фланцами, гайками, болтами, прокладками)-10шт</w:t>
            </w:r>
          </w:p>
        </w:tc>
        <w:tc>
          <w:tcPr>
            <w:tcW w:w="66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Швелер 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Швелер16-60м.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Уголок75-40м.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Уколок45-80м.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ПВЛ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ПВЛ406(просечка)1000х2000-40листов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 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Стальной рифлёный лист 4 мм Размер: 1,5х6-5листов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50-24м.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Стальной лист 3 мм Размер: 125х250см.-10лист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=6мм)-22м.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=8мм)-22м.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=12мм)-22м.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=14мм)-22м.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А3(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=16мм)-22м.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Ø300х8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Ø250х8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Ø219х8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Ø159х8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Ø114х8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-215м.п.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Ø80х8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Ø50х5 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Ø32х4,5,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Ø20х3,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электросварная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электросварная: Ø15х3, ГОСТ10704,10705 ст.20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-50м.п.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Кран шаровый 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шаровый муфтовый (под резьбу)Ду20-10шт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шаровый муфтовый (под резьбу)Ду15-15шт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Кран шаровый 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шаровый флянцевый Ø 20-6шт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 шаровый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шаровый флянцевый Ø 100-3шт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Вентиль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Вентиль(латунь, резьбовой)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Ø32-10шт 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Вентиль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Вентиль(латунь, резьбовой)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Ø20-10шт 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Вентиль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Вентиль(латунь, резьбовой)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Ø15-10шт 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Вентиль</w:t>
            </w:r>
          </w:p>
        </w:tc>
        <w:tc>
          <w:tcPr>
            <w:tcW w:w="637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Вентиль м/8м 15кч18п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50(латунь)-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2шт.</w:t>
            </w:r>
          </w:p>
        </w:tc>
        <w:tc>
          <w:tcPr>
            <w:tcW w:w="666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Старший мастер                                                                                     ______________________/Н.А. Ткачев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426" w:right="720" w:bottom="709" w:left="72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58F7"/>
    <w:rsid w:val="00032C92"/>
    <w:rsid w:val="0004267C"/>
    <w:rsid w:val="00062E5E"/>
    <w:rsid w:val="000960B7"/>
    <w:rsid w:val="00136F97"/>
    <w:rsid w:val="002B79B3"/>
    <w:rsid w:val="002C20D4"/>
    <w:rsid w:val="0034307D"/>
    <w:rsid w:val="00350B64"/>
    <w:rsid w:val="00437C7C"/>
    <w:rsid w:val="00447F9C"/>
    <w:rsid w:val="004F61A7"/>
    <w:rsid w:val="00577BD7"/>
    <w:rsid w:val="005A0EA7"/>
    <w:rsid w:val="005C68CB"/>
    <w:rsid w:val="006219E5"/>
    <w:rsid w:val="00626A93"/>
    <w:rsid w:val="006D3BE9"/>
    <w:rsid w:val="006D74C2"/>
    <w:rsid w:val="0074518A"/>
    <w:rsid w:val="007A1C64"/>
    <w:rsid w:val="007D5C5B"/>
    <w:rsid w:val="007F4419"/>
    <w:rsid w:val="00840412"/>
    <w:rsid w:val="00884321"/>
    <w:rsid w:val="008B6C9A"/>
    <w:rsid w:val="0093355B"/>
    <w:rsid w:val="009353F9"/>
    <w:rsid w:val="009E78D1"/>
    <w:rsid w:val="009F235B"/>
    <w:rsid w:val="00A30EAC"/>
    <w:rsid w:val="00A37D1E"/>
    <w:rsid w:val="00A8015B"/>
    <w:rsid w:val="00A96E9C"/>
    <w:rsid w:val="00AC46D1"/>
    <w:rsid w:val="00B464B5"/>
    <w:rsid w:val="00B6104D"/>
    <w:rsid w:val="00B657FE"/>
    <w:rsid w:val="00B70609"/>
    <w:rsid w:val="00B80AF1"/>
    <w:rsid w:val="00B93795"/>
    <w:rsid w:val="00BC1E37"/>
    <w:rsid w:val="00BC215E"/>
    <w:rsid w:val="00BC3EE9"/>
    <w:rsid w:val="00BE5389"/>
    <w:rsid w:val="00C0602D"/>
    <w:rsid w:val="00C32D03"/>
    <w:rsid w:val="00C81235"/>
    <w:rsid w:val="00C81A41"/>
    <w:rsid w:val="00CF65ED"/>
    <w:rsid w:val="00D40EB4"/>
    <w:rsid w:val="00D522F0"/>
    <w:rsid w:val="00D86CA0"/>
    <w:rsid w:val="00DC4396"/>
    <w:rsid w:val="00DE2700"/>
    <w:rsid w:val="00DF0D42"/>
    <w:rsid w:val="00DF58F7"/>
    <w:rsid w:val="00EB6501"/>
    <w:rsid w:val="00EC00B8"/>
    <w:rsid w:val="00FA479F"/>
    <w:rsid w:val="75D6143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Таблица шапка"/>
    <w:basedOn w:val="1"/>
    <w:uiPriority w:val="0"/>
    <w:pPr>
      <w:keepNext/>
      <w:snapToGrid w:val="0"/>
      <w:spacing w:before="40" w:after="40" w:line="240" w:lineRule="auto"/>
      <w:ind w:left="57" w:right="57"/>
    </w:pPr>
    <w:rPr>
      <w:rFonts w:ascii="Times New Roman" w:hAnsi="Times New Roman" w:eastAsia="Times New Roman" w:cs="Times New Roman"/>
      <w:szCs w:val="20"/>
    </w:rPr>
  </w:style>
  <w:style w:type="character" w:customStyle="1" w:styleId="9">
    <w:name w:val="conts"/>
    <w:basedOn w:val="5"/>
    <w:uiPriority w:val="0"/>
  </w:style>
  <w:style w:type="character" w:customStyle="1" w:styleId="10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semiHidden/>
    <w:uiPriority w:val="99"/>
  </w:style>
  <w:style w:type="character" w:customStyle="1" w:styleId="12">
    <w:name w:val="Нижний колонтитул Знак"/>
    <w:basedOn w:val="5"/>
    <w:link w:val="4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E7CE8C-732B-468A-9914-13C03D5560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3</Pages>
  <Words>711</Words>
  <Characters>4056</Characters>
  <Lines>33</Lines>
  <Paragraphs>9</Paragraphs>
  <TotalTime>0</TotalTime>
  <ScaleCrop>false</ScaleCrop>
  <LinksUpToDate>false</LinksUpToDate>
  <CharactersWithSpaces>4758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2014-03-18T04:27:00Z</dcterms:created>
  <dc:creator>Офис</dc:creator>
  <cp:lastModifiedBy>rvoichenko</cp:lastModifiedBy>
  <cp:lastPrinted>2016-03-30T05:20:00Z</cp:lastPrinted>
  <dcterms:modified xsi:type="dcterms:W3CDTF">2017-05-11T04:48:52Z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