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УТВЕРЖДАЮ: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Генеральный директор</w:t>
      </w:r>
    </w:p>
    <w:p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ООО «Промышленные информационные технологии»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Шелепов Сергей Александрович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«_____»___________2017 год</w:t>
      </w:r>
    </w:p>
    <w:p>
      <w:pPr>
        <w:pStyle w:val="2"/>
        <w:numPr>
          <w:ilvl w:val="0"/>
          <w:numId w:val="0"/>
        </w:numPr>
        <w:tabs>
          <w:tab w:val="left" w:pos="708"/>
        </w:tabs>
        <w:ind w:left="432"/>
        <w:jc w:val="right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 </w:t>
      </w:r>
    </w:p>
    <w:p>
      <w:pPr>
        <w:spacing w:after="60" w:line="240" w:lineRule="auto"/>
        <w:jc w:val="center"/>
        <w:rPr>
          <w:rFonts w:ascii="Times New Roman" w:hAnsi="Times New Roman"/>
          <w:b/>
          <w:color w:val="000000"/>
        </w:rPr>
      </w:pPr>
    </w:p>
    <w:p>
      <w:pPr>
        <w:spacing w:after="60" w:line="240" w:lineRule="auto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ТЕХНИЧЕСКОЕ ЗАДАНИЕ</w:t>
      </w:r>
    </w:p>
    <w:p>
      <w:pPr>
        <w:rPr>
          <w:rStyle w:val="15"/>
          <w:rFonts w:eastAsia="Arial Unicode MS"/>
          <w:lang w:eastAsia="zh-CN"/>
        </w:rPr>
      </w:pPr>
      <w:r>
        <w:rPr>
          <w:rStyle w:val="15"/>
          <w:rFonts w:eastAsia="Arial Unicode MS"/>
          <w:b/>
          <w:lang w:val="zh-CN" w:eastAsia="zh-CN"/>
        </w:rPr>
        <w:t>На прокладку</w:t>
      </w:r>
      <w:r>
        <w:rPr>
          <w:rStyle w:val="15"/>
          <w:rFonts w:ascii="Times New Roman" w:eastAsia="Arial Unicode MS"/>
          <w:b/>
          <w:lang w:val="ru-RU" w:eastAsia="zh-CN"/>
        </w:rPr>
        <w:t xml:space="preserve"> полиэтиленовой трубы</w:t>
      </w:r>
      <w:r>
        <w:rPr>
          <w:rStyle w:val="15"/>
          <w:rFonts w:eastAsia="Arial Unicode MS"/>
          <w:b/>
          <w:lang w:val="zh-CN" w:eastAsia="zh-CN"/>
        </w:rPr>
        <w:t xml:space="preserve"> </w:t>
      </w:r>
      <w:r>
        <w:rPr>
          <w:rStyle w:val="15"/>
          <w:rFonts w:ascii="Times New Roman" w:eastAsia="Arial Unicode MS"/>
          <w:b/>
          <w:lang w:val="ru-RU" w:eastAsia="zh-CN"/>
        </w:rPr>
        <w:t>водо</w:t>
      </w:r>
      <w:r>
        <w:rPr>
          <w:rStyle w:val="15"/>
          <w:rFonts w:eastAsia="Arial Unicode MS"/>
          <w:b/>
          <w:lang w:val="zh-CN" w:eastAsia="zh-CN"/>
        </w:rPr>
        <w:t xml:space="preserve">провода из материала заказчика методом ГНБ по адресам: </w:t>
      </w:r>
      <w:r>
        <w:rPr>
          <w:rFonts w:ascii="Times New Roman" w:hAnsi="Times New Roman"/>
          <w:b/>
          <w:color w:val="000000"/>
        </w:rPr>
        <w:t xml:space="preserve">ул. </w:t>
      </w:r>
      <w:r>
        <w:rPr>
          <w:rFonts w:ascii="Times New Roman" w:hAnsi="Times New Roman"/>
          <w:b/>
          <w:color w:val="000000"/>
          <w:lang w:val="ru-RU"/>
        </w:rPr>
        <w:t>Солнечная</w:t>
      </w:r>
      <w:r>
        <w:rPr>
          <w:rFonts w:ascii="Times New Roman" w:hAnsi="Times New Roman"/>
          <w:b/>
          <w:color w:val="000000"/>
        </w:rPr>
        <w:t xml:space="preserve">, </w:t>
      </w:r>
      <w:r>
        <w:rPr>
          <w:rFonts w:ascii="Times New Roman" w:hAnsi="Times New Roman"/>
          <w:b/>
          <w:color w:val="000000"/>
          <w:lang w:val="ru-RU"/>
        </w:rPr>
        <w:t>г.Лангепас, ХМАО-Югра.</w:t>
      </w:r>
      <w:r>
        <w:rPr>
          <w:rFonts w:ascii="Times New Roman" w:hAnsi="Times New Roman"/>
          <w:b/>
          <w:color w:val="000000"/>
        </w:rPr>
        <w:t xml:space="preserve"> </w:t>
      </w:r>
    </w:p>
    <w:p>
      <w:pPr>
        <w:pStyle w:val="11"/>
        <w:numPr>
          <w:ilvl w:val="0"/>
          <w:numId w:val="2"/>
        </w:numPr>
        <w:tabs>
          <w:tab w:val="left" w:pos="360"/>
        </w:tabs>
        <w:spacing w:after="0"/>
        <w:ind w:left="360" w:firstLine="180"/>
        <w:jc w:val="both"/>
        <w:rPr>
          <w:bCs/>
        </w:rPr>
      </w:pPr>
      <w:r>
        <w:rPr>
          <w:b/>
          <w:bCs/>
        </w:rPr>
        <w:t>Планируемые мероприятия.</w:t>
      </w:r>
    </w:p>
    <w:p>
      <w:pPr>
        <w:pStyle w:val="10"/>
        <w:numPr>
          <w:ilvl w:val="1"/>
          <w:numId w:val="3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Style w:val="15"/>
          <w:rFonts w:eastAsia="Arial Unicode MS"/>
        </w:rPr>
        <w:t>Прокладка полиэтиленовой трубы из материала заказчика</w:t>
      </w:r>
      <w:r>
        <w:rPr>
          <w:rFonts w:ascii="Times New Roman" w:hAnsi="Times New Roman"/>
          <w:sz w:val="24"/>
          <w:szCs w:val="24"/>
        </w:rPr>
        <w:t xml:space="preserve"> методом ГНБ </w:t>
      </w:r>
    </w:p>
    <w:p>
      <w:pPr>
        <w:pStyle w:val="11"/>
        <w:tabs>
          <w:tab w:val="left" w:pos="360"/>
        </w:tabs>
        <w:spacing w:after="0"/>
        <w:ind w:left="540"/>
        <w:jc w:val="both"/>
        <w:rPr>
          <w:b/>
          <w:bCs/>
        </w:rPr>
      </w:pPr>
      <w:r>
        <w:rPr>
          <w:b/>
          <w:bCs/>
        </w:rPr>
        <w:t>2. Основание для проведения работ:</w:t>
      </w:r>
    </w:p>
    <w:p>
      <w:pPr>
        <w:pStyle w:val="11"/>
        <w:tabs>
          <w:tab w:val="left" w:pos="426"/>
        </w:tabs>
        <w:spacing w:after="0"/>
        <w:jc w:val="both"/>
        <w:rPr>
          <w:b/>
          <w:bCs/>
        </w:rPr>
      </w:pPr>
      <w:r>
        <w:t xml:space="preserve">2.1. </w:t>
      </w:r>
      <w:r>
        <w:rPr>
          <w:lang w:val="ru-RU"/>
        </w:rPr>
        <w:t>Контракт</w:t>
      </w:r>
      <w:r>
        <w:t xml:space="preserve"> на осуществление технологического присоединения к сетям </w:t>
      </w:r>
      <w:r>
        <w:rPr>
          <w:lang w:val="ru-RU"/>
        </w:rPr>
        <w:t>водопровода</w:t>
      </w:r>
      <w:r>
        <w:t xml:space="preserve">: </w:t>
      </w:r>
      <w:r>
        <w:rPr>
          <w:lang w:val="ru-RU"/>
        </w:rPr>
        <w:t>№0187300010117000180-0231385-01</w:t>
      </w:r>
      <w:r>
        <w:rPr>
          <w:b/>
          <w:color w:val="000000"/>
        </w:rPr>
        <w:t xml:space="preserve"> от 1</w:t>
      </w:r>
      <w:r>
        <w:rPr>
          <w:b/>
          <w:color w:val="000000"/>
          <w:lang w:val="ru-RU"/>
        </w:rPr>
        <w:t>5</w:t>
      </w:r>
      <w:r>
        <w:rPr>
          <w:b/>
          <w:color w:val="000000"/>
        </w:rPr>
        <w:t>.</w:t>
      </w:r>
      <w:r>
        <w:rPr>
          <w:b/>
          <w:color w:val="000000"/>
          <w:lang w:val="ru-RU"/>
        </w:rPr>
        <w:t>11</w:t>
      </w:r>
      <w:r>
        <w:rPr>
          <w:b/>
          <w:color w:val="000000"/>
        </w:rPr>
        <w:t>.2017г.</w:t>
      </w:r>
    </w:p>
    <w:p>
      <w:pPr>
        <w:pStyle w:val="11"/>
        <w:tabs>
          <w:tab w:val="left" w:pos="360"/>
        </w:tabs>
        <w:spacing w:after="0"/>
        <w:ind w:left="540"/>
        <w:jc w:val="both"/>
        <w:rPr>
          <w:b/>
          <w:bCs/>
        </w:rPr>
      </w:pPr>
      <w:r>
        <w:rPr>
          <w:b/>
          <w:bCs/>
        </w:rPr>
        <w:t>3. Место расположения объекта:</w:t>
      </w:r>
    </w:p>
    <w:p>
      <w:pPr>
        <w:pStyle w:val="11"/>
        <w:tabs>
          <w:tab w:val="left" w:pos="-1800"/>
        </w:tabs>
        <w:spacing w:after="0"/>
        <w:jc w:val="both"/>
        <w:rPr>
          <w:rFonts w:eastAsia="Batang"/>
          <w:b/>
        </w:rPr>
      </w:pPr>
      <w:r>
        <w:t xml:space="preserve">3.1. ул. </w:t>
      </w:r>
      <w:r>
        <w:rPr>
          <w:lang w:val="ru-RU"/>
        </w:rPr>
        <w:t>Солнечная</w:t>
      </w:r>
      <w:r>
        <w:t xml:space="preserve">,  в г. </w:t>
      </w:r>
      <w:r>
        <w:rPr>
          <w:lang w:val="ru-RU"/>
        </w:rPr>
        <w:t>Лангепасе ХМАО-Югра</w:t>
      </w:r>
      <w:r>
        <w:t>.</w:t>
      </w:r>
    </w:p>
    <w:p>
      <w:pPr>
        <w:pStyle w:val="11"/>
        <w:tabs>
          <w:tab w:val="left" w:pos="-1800"/>
          <w:tab w:val="left" w:pos="360"/>
        </w:tabs>
        <w:spacing w:after="0"/>
        <w:ind w:left="540"/>
        <w:jc w:val="both"/>
        <w:rPr>
          <w:rFonts w:eastAsia="Batang"/>
          <w:b/>
        </w:rPr>
      </w:pPr>
      <w:r>
        <w:rPr>
          <w:rFonts w:eastAsia="Batang"/>
          <w:b/>
        </w:rPr>
        <w:t xml:space="preserve">4. </w:t>
      </w:r>
      <w:r>
        <w:rPr>
          <w:b/>
          <w:bCs/>
        </w:rPr>
        <w:t>Основные характеристики объекта</w:t>
      </w:r>
      <w:r>
        <w:rPr>
          <w:b/>
        </w:rPr>
        <w:t>.</w:t>
      </w:r>
    </w:p>
    <w:p>
      <w:pPr>
        <w:pStyle w:val="10"/>
        <w:jc w:val="both"/>
        <w:rPr>
          <w:rFonts w:ascii="Times New Roman" w:hAnsi="Times New Roman"/>
          <w:sz w:val="24"/>
          <w:szCs w:val="24"/>
          <w:lang w:val="en-US"/>
        </w:rPr>
      </w:pPr>
    </w:p>
    <w:tbl>
      <w:tblPr>
        <w:tblStyle w:val="13"/>
        <w:tblW w:w="10740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2564"/>
        <w:gridCol w:w="1694"/>
        <w:gridCol w:w="1409"/>
        <w:gridCol w:w="1915"/>
        <w:gridCol w:w="24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Диаметр трубопровода, мм</w:t>
            </w: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Метод</w:t>
            </w:r>
          </w:p>
          <w:p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прокладки трубы</w:t>
            </w:r>
          </w:p>
        </w:tc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Протяженность, м</w:t>
            </w:r>
          </w:p>
        </w:tc>
        <w:tc>
          <w:tcPr>
            <w:tcW w:w="2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Используемый материал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58" w:hRule="atLeast"/>
        </w:trPr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Водо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провод-ввод к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ЦТП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ул.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Солнечная,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г.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Лангепасе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160</w:t>
            </w: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ГНБ</w:t>
            </w:r>
          </w:p>
        </w:tc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120</w:t>
            </w:r>
          </w:p>
        </w:tc>
        <w:tc>
          <w:tcPr>
            <w:tcW w:w="2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ПЭ 80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SDR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11 наружний диаметр 160 мм.(ГОСТ Р 50838-95 )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58" w:hRule="atLeast"/>
        </w:trPr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Водо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провод-ввод к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ЦТП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ул.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Солнечная,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г.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Лангепасе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315</w:t>
            </w: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ГНБ</w:t>
            </w:r>
          </w:p>
        </w:tc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2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ПНД ПЭ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SDR-17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,6</w:t>
            </w:r>
            <w:bookmarkStart w:id="0" w:name="_GoBack"/>
            <w:bookmarkEnd w:id="0"/>
          </w:p>
        </w:tc>
      </w:tr>
    </w:tbl>
    <w:p>
      <w:pPr>
        <w:pStyle w:val="10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>
      <w:pPr>
        <w:pStyle w:val="10"/>
        <w:ind w:left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Основные требования к выполнению работ.</w:t>
      </w:r>
    </w:p>
    <w:p>
      <w:pPr>
        <w:pStyle w:val="10"/>
        <w:tabs>
          <w:tab w:val="left" w:pos="1620"/>
        </w:tabs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 Работы по прокладке трубопровода должны быть выполнены в соответствии с действующими Правилами по охране труда, Правилами пожарной безопасности, СНиП, согласно</w:t>
      </w:r>
      <w:r>
        <w:rPr>
          <w:rStyle w:val="15"/>
          <w:rFonts w:eastAsia="Arial Unicode MS"/>
        </w:rPr>
        <w:t xml:space="preserve"> утвержденной Заказчиком проектной документации.</w:t>
      </w:r>
    </w:p>
    <w:p>
      <w:pPr>
        <w:numPr>
          <w:ilvl w:val="0"/>
          <w:numId w:val="4"/>
        </w:numPr>
        <w:ind w:left="5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Объёмы и состав работ.</w:t>
      </w:r>
    </w:p>
    <w:p>
      <w:pPr>
        <w:numPr>
          <w:ilvl w:val="0"/>
          <w:numId w:val="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  <w:lang w:val="ru-RU"/>
        </w:rPr>
        <w:t>1</w:t>
      </w:r>
      <w:r>
        <w:rPr>
          <w:rFonts w:ascii="Times New Roman" w:hAnsi="Times New Roman"/>
          <w:sz w:val="24"/>
          <w:szCs w:val="24"/>
        </w:rPr>
        <w:t>. Прокладка трубопровода методом горизонтально-направленного бурения.</w:t>
      </w:r>
    </w:p>
    <w:p>
      <w:pPr>
        <w:ind w:left="540"/>
        <w:jc w:val="both"/>
        <w:rPr>
          <w:rFonts w:ascii="Times New Roman" w:hAnsi="Times New Roman" w:eastAsia="Batang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7. </w:t>
      </w:r>
      <w:r>
        <w:rPr>
          <w:rFonts w:ascii="Times New Roman" w:hAnsi="Times New Roman" w:eastAsia="Batang"/>
          <w:b/>
          <w:bCs/>
          <w:sz w:val="24"/>
          <w:szCs w:val="24"/>
        </w:rPr>
        <w:t>Контроль качества и приёмка выполненных работ.</w:t>
      </w:r>
    </w:p>
    <w:p>
      <w:pPr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Руководители работ Подрядчика совместно с представителями Заказчика должны:</w:t>
      </w:r>
    </w:p>
    <w:p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Осуществлять контроль состава и объёмов выполняемых работ.</w:t>
      </w:r>
    </w:p>
    <w:p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 Проводить оперативный контроль качества материалов, а также их соответствия требованиям нормативно-технических документов.</w:t>
      </w:r>
    </w:p>
    <w:p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7.3. Определять объёмы работ по переделке некачественно выполненных работ и устранению брака, с оформлением двусторонних актов.</w:t>
      </w:r>
    </w:p>
    <w:p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7.4. Определять объёмы дополнительных работ, выявленные в процессе производства работ, с оформлением двусторонних актов.</w:t>
      </w:r>
    </w:p>
    <w:p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7.5. Осуществлять контроль соблюдения сроков выполнения и срока окончания работ в целом по объекту.</w:t>
      </w:r>
    </w:p>
    <w:p>
      <w:pPr>
        <w:jc w:val="both"/>
        <w:rPr>
          <w:rFonts w:ascii="Times New Roman" w:hAnsi="Times New Roman"/>
          <w:sz w:val="24"/>
          <w:szCs w:val="24"/>
        </w:rPr>
      </w:pPr>
    </w:p>
    <w:p>
      <w:pPr>
        <w:tabs>
          <w:tab w:val="left" w:pos="6480"/>
        </w:tabs>
        <w:ind w:left="567"/>
        <w:rPr>
          <w:rFonts w:ascii="Times New Roman" w:hAnsi="Times New Roman" w:eastAsia="Batang"/>
          <w:b/>
          <w:bCs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Техническое задание составил: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Начальник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АХО                  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 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М.С.Ботез             </w:t>
      </w:r>
    </w:p>
    <w:p>
      <w:pPr>
        <w:jc w:val="both"/>
        <w:rPr>
          <w:rFonts w:ascii="Times New Roman" w:hAnsi="Times New Roman"/>
          <w:sz w:val="24"/>
          <w:szCs w:val="24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Calibri Light">
    <w:panose1 w:val="020F0302020204030204"/>
    <w:charset w:val="CC"/>
    <w:family w:val="swiss"/>
    <w:pitch w:val="default"/>
    <w:sig w:usb0="A00002EF" w:usb1="4000207B" w:usb2="00000000" w:usb3="00000000" w:csb0="2000019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ET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62C66"/>
    <w:multiLevelType w:val="multilevel"/>
    <w:tmpl w:val="05762C66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default" w:eastAsia="Arial Unicode MS"/>
      </w:rPr>
    </w:lvl>
    <w:lvl w:ilvl="1" w:tentative="0">
      <w:start w:val="1"/>
      <w:numFmt w:val="decimal"/>
      <w:lvlText w:val="%1.%2."/>
      <w:lvlJc w:val="left"/>
      <w:pPr>
        <w:ind w:left="420" w:hanging="420"/>
      </w:pPr>
      <w:rPr>
        <w:rFonts w:hint="default" w:eastAsia="Arial Unicode MS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 w:eastAsia="Arial Unicode MS"/>
      </w:rPr>
    </w:lvl>
    <w:lvl w:ilvl="3" w:tentative="0">
      <w:start w:val="1"/>
      <w:numFmt w:val="decimal"/>
      <w:lvlText w:val="%1.%2.%3.%4."/>
      <w:lvlJc w:val="left"/>
      <w:pPr>
        <w:ind w:left="720" w:hanging="720"/>
      </w:pPr>
      <w:rPr>
        <w:rFonts w:hint="default" w:eastAsia="Arial Unicode MS"/>
      </w:rPr>
    </w:lvl>
    <w:lvl w:ilvl="4" w:tentative="0">
      <w:start w:val="1"/>
      <w:numFmt w:val="decimal"/>
      <w:lvlText w:val="%1.%2.%3.%4.%5."/>
      <w:lvlJc w:val="left"/>
      <w:pPr>
        <w:ind w:left="1080" w:hanging="1080"/>
      </w:pPr>
      <w:rPr>
        <w:rFonts w:hint="default" w:eastAsia="Arial Unicode MS"/>
      </w:rPr>
    </w:lvl>
    <w:lvl w:ilvl="5" w:tentative="0">
      <w:start w:val="1"/>
      <w:numFmt w:val="decimal"/>
      <w:lvlText w:val="%1.%2.%3.%4.%5.%6."/>
      <w:lvlJc w:val="left"/>
      <w:pPr>
        <w:ind w:left="1080" w:hanging="1080"/>
      </w:pPr>
      <w:rPr>
        <w:rFonts w:hint="default" w:eastAsia="Arial Unicode MS"/>
      </w:rPr>
    </w:lvl>
    <w:lvl w:ilvl="6" w:tentative="0">
      <w:start w:val="1"/>
      <w:numFmt w:val="decimal"/>
      <w:lvlText w:val="%1.%2.%3.%4.%5.%6.%7."/>
      <w:lvlJc w:val="left"/>
      <w:pPr>
        <w:ind w:left="1440" w:hanging="1440"/>
      </w:pPr>
      <w:rPr>
        <w:rFonts w:hint="default" w:eastAsia="Arial Unicode MS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 w:eastAsia="Arial Unicode MS"/>
      </w:rPr>
    </w:lvl>
    <w:lvl w:ilvl="8" w:tentative="0">
      <w:start w:val="1"/>
      <w:numFmt w:val="decimal"/>
      <w:lvlText w:val="%1.%2.%3.%4.%5.%6.%7.%8.%9."/>
      <w:lvlJc w:val="left"/>
      <w:pPr>
        <w:ind w:left="1800" w:hanging="1800"/>
      </w:pPr>
      <w:rPr>
        <w:rFonts w:hint="default" w:eastAsia="Arial Unicode MS"/>
      </w:rPr>
    </w:lvl>
  </w:abstractNum>
  <w:abstractNum w:abstractNumId="1">
    <w:nsid w:val="09FA5C5E"/>
    <w:multiLevelType w:val="multilevel"/>
    <w:tmpl w:val="09FA5C5E"/>
    <w:lvl w:ilvl="0" w:tentative="0">
      <w:start w:val="1"/>
      <w:numFmt w:val="decimal"/>
      <w:lvlText w:val="%1."/>
      <w:lvlJc w:val="left"/>
      <w:pPr>
        <w:tabs>
          <w:tab w:val="left" w:pos="900"/>
        </w:tabs>
        <w:ind w:left="900" w:hanging="360"/>
      </w:pPr>
      <w:rPr>
        <w:rFonts w:hint="default"/>
      </w:rPr>
    </w:lvl>
    <w:lvl w:ilvl="1" w:tentative="0">
      <w:start w:val="0"/>
      <w:numFmt w:val="none"/>
      <w:lvlText w:val=""/>
      <w:lvlJc w:val="left"/>
      <w:pPr>
        <w:tabs>
          <w:tab w:val="left" w:pos="360"/>
        </w:tabs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</w:lvl>
    <w:lvl w:ilvl="4" w:tentative="0">
      <w:start w:val="0"/>
      <w:numFmt w:val="none"/>
      <w:lvlText w:val=""/>
      <w:lvlJc w:val="left"/>
      <w:pPr>
        <w:tabs>
          <w:tab w:val="left" w:pos="360"/>
        </w:tabs>
      </w:pPr>
    </w:lvl>
    <w:lvl w:ilvl="5" w:tentative="0">
      <w:start w:val="0"/>
      <w:numFmt w:val="none"/>
      <w:lvlText w:val=""/>
      <w:lvlJc w:val="left"/>
      <w:pPr>
        <w:tabs>
          <w:tab w:val="left" w:pos="360"/>
        </w:tabs>
      </w:pPr>
    </w:lvl>
    <w:lvl w:ilvl="6" w:tentative="0">
      <w:start w:val="0"/>
      <w:numFmt w:val="none"/>
      <w:lvlText w:val=""/>
      <w:lvlJc w:val="left"/>
      <w:pPr>
        <w:tabs>
          <w:tab w:val="left" w:pos="360"/>
        </w:tabs>
      </w:pPr>
    </w:lvl>
    <w:lvl w:ilvl="7" w:tentative="0">
      <w:start w:val="0"/>
      <w:numFmt w:val="none"/>
      <w:lvlText w:val=""/>
      <w:lvlJc w:val="left"/>
      <w:pPr>
        <w:tabs>
          <w:tab w:val="left" w:pos="360"/>
        </w:tabs>
      </w:pPr>
    </w:lvl>
    <w:lvl w:ilvl="8" w:tentative="0">
      <w:start w:val="0"/>
      <w:numFmt w:val="none"/>
      <w:lvlText w:val=""/>
      <w:lvlJc w:val="left"/>
      <w:pPr>
        <w:tabs>
          <w:tab w:val="left" w:pos="360"/>
        </w:tabs>
      </w:pPr>
    </w:lvl>
  </w:abstractNum>
  <w:abstractNum w:abstractNumId="2">
    <w:nsid w:val="50395034"/>
    <w:multiLevelType w:val="multilevel"/>
    <w:tmpl w:val="50395034"/>
    <w:lvl w:ilvl="0" w:tentative="0">
      <w:start w:val="1"/>
      <w:numFmt w:val="decimal"/>
      <w:pStyle w:val="2"/>
      <w:lvlText w:val="%1."/>
      <w:lvlJc w:val="left"/>
      <w:pPr>
        <w:tabs>
          <w:tab w:val="left" w:pos="432"/>
        </w:tabs>
        <w:ind w:left="432" w:hanging="432"/>
      </w:pPr>
      <w:rPr>
        <w:rFonts w:hint="default" w:ascii="Times New Roman" w:hAnsi="Times New Roman" w:cs="Times New Roman"/>
        <w:sz w:val="26"/>
        <w:szCs w:val="26"/>
      </w:rPr>
    </w:lvl>
    <w:lvl w:ilvl="1" w:tentative="0">
      <w:start w:val="1"/>
      <w:numFmt w:val="decimal"/>
      <w:pStyle w:val="3"/>
      <w:lvlText w:val="%1.%2."/>
      <w:lvlJc w:val="left"/>
      <w:pPr>
        <w:tabs>
          <w:tab w:val="left" w:pos="2916"/>
        </w:tabs>
        <w:ind w:left="2916" w:hanging="576"/>
      </w:pPr>
      <w:rPr>
        <w:rFonts w:cs="Times New Roman"/>
      </w:rPr>
    </w:lvl>
    <w:lvl w:ilvl="2" w:tentative="0">
      <w:start w:val="1"/>
      <w:numFmt w:val="decimal"/>
      <w:pStyle w:val="4"/>
      <w:lvlText w:val="%1.%2.%3."/>
      <w:lvlJc w:val="left"/>
      <w:pPr>
        <w:tabs>
          <w:tab w:val="left" w:pos="312"/>
        </w:tabs>
        <w:ind w:left="862" w:hanging="720"/>
      </w:pPr>
      <w:rPr>
        <w:rFonts w:hint="default" w:ascii="Times New Roman" w:hAnsi="Times New Roman" w:cs="Times New Roman"/>
        <w:b w:val="0"/>
        <w:i w:val="0"/>
        <w:color w:val="auto"/>
        <w:sz w:val="20"/>
        <w:szCs w:val="20"/>
      </w:rPr>
    </w:lvl>
    <w:lvl w:ilvl="3" w:tentative="0">
      <w:start w:val="1"/>
      <w:numFmt w:val="decimal"/>
      <w:pStyle w:val="5"/>
      <w:lvlText w:val="%1.%2.%3.%4."/>
      <w:lvlJc w:val="left"/>
      <w:pPr>
        <w:tabs>
          <w:tab w:val="left" w:pos="864"/>
        </w:tabs>
        <w:ind w:left="864" w:hanging="864"/>
      </w:pPr>
      <w:rPr>
        <w:rFonts w:hint="default" w:ascii="Times New Roman" w:hAnsi="Times New Roman" w:cs="Times New Roman"/>
        <w:sz w:val="26"/>
        <w:szCs w:val="26"/>
      </w:rPr>
    </w:lvl>
    <w:lvl w:ilvl="4" w:tentative="0">
      <w:start w:val="1"/>
      <w:numFmt w:val="russianLower"/>
      <w:lvlText w:val="%5)"/>
      <w:lvlJc w:val="left"/>
      <w:pPr>
        <w:tabs>
          <w:tab w:val="left" w:pos="1800"/>
        </w:tabs>
        <w:ind w:left="1800" w:hanging="360"/>
      </w:pPr>
      <w:rPr>
        <w:rFonts w:cs="Times New Roman"/>
        <w:sz w:val="26"/>
        <w:szCs w:val="26"/>
      </w:rPr>
    </w:lvl>
    <w:lvl w:ilvl="5" w:tentative="0">
      <w:start w:val="1"/>
      <w:numFmt w:val="decimal"/>
      <w:pStyle w:val="6"/>
      <w:lvlText w:val="%5.%6."/>
      <w:lvlJc w:val="left"/>
      <w:pPr>
        <w:tabs>
          <w:tab w:val="left" w:pos="1152"/>
        </w:tabs>
        <w:ind w:left="1152" w:hanging="1152"/>
      </w:pPr>
      <w:rPr>
        <w:rFonts w:cs="Times New Roman"/>
      </w:rPr>
    </w:lvl>
    <w:lvl w:ilvl="6" w:tentative="0">
      <w:start w:val="1"/>
      <w:numFmt w:val="decimal"/>
      <w:pStyle w:val="7"/>
      <w:lvlText w:val="%1.%2.%3.%4.%5.%6.%7"/>
      <w:lvlJc w:val="left"/>
      <w:pPr>
        <w:tabs>
          <w:tab w:val="left" w:pos="1296"/>
        </w:tabs>
        <w:ind w:left="1296" w:hanging="1296"/>
      </w:pPr>
      <w:rPr>
        <w:rFonts w:cs="Times New Roman"/>
      </w:rPr>
    </w:lvl>
    <w:lvl w:ilvl="7" w:tentative="0">
      <w:start w:val="1"/>
      <w:numFmt w:val="decimal"/>
      <w:pStyle w:val="8"/>
      <w:lvlText w:val="%1.%2.%3.%4.%5.%6.%7.%8"/>
      <w:lvlJc w:val="left"/>
      <w:pPr>
        <w:tabs>
          <w:tab w:val="left" w:pos="1440"/>
        </w:tabs>
        <w:ind w:left="1440" w:hanging="1440"/>
      </w:pPr>
      <w:rPr>
        <w:rFonts w:cs="Times New Roman"/>
      </w:rPr>
    </w:lvl>
    <w:lvl w:ilvl="8" w:tentative="0">
      <w:start w:val="1"/>
      <w:numFmt w:val="decimal"/>
      <w:pStyle w:val="9"/>
      <w:lvlText w:val="%1.%2.%3.%4.%5.%6.%7.%8.%9"/>
      <w:lvlJc w:val="left"/>
      <w:pPr>
        <w:tabs>
          <w:tab w:val="left" w:pos="1584"/>
        </w:tabs>
        <w:ind w:left="1584" w:hanging="1584"/>
      </w:pPr>
      <w:rPr>
        <w:rFonts w:cs="Times New Roman"/>
      </w:rPr>
    </w:lvl>
  </w:abstractNum>
  <w:abstractNum w:abstractNumId="3">
    <w:nsid w:val="5A06DD9E"/>
    <w:multiLevelType w:val="singleLevel"/>
    <w:tmpl w:val="5A06DD9E"/>
    <w:lvl w:ilvl="0" w:tentative="0">
      <w:start w:val="6"/>
      <w:numFmt w:val="decimal"/>
      <w:suff w:val="space"/>
      <w:lvlText w:val="%1."/>
      <w:lvlJc w:val="left"/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560"/>
    <w:rsid w:val="002D454D"/>
    <w:rsid w:val="0080463C"/>
    <w:rsid w:val="00811560"/>
    <w:rsid w:val="00C86E68"/>
    <w:rsid w:val="00E67331"/>
    <w:rsid w:val="150A3A2A"/>
    <w:rsid w:val="163C761F"/>
    <w:rsid w:val="2E10460E"/>
    <w:rsid w:val="2E7B2268"/>
    <w:rsid w:val="3AF87E28"/>
    <w:rsid w:val="5F4477B3"/>
    <w:rsid w:val="62D82B92"/>
    <w:rsid w:val="780C5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numPr>
        <w:ilvl w:val="0"/>
        <w:numId w:val="1"/>
      </w:numPr>
      <w:spacing w:before="240" w:after="60" w:line="240" w:lineRule="auto"/>
      <w:jc w:val="center"/>
      <w:outlineLvl w:val="0"/>
    </w:pPr>
    <w:rPr>
      <w:rFonts w:ascii="Times New Roman" w:hAnsi="Times New Roman"/>
      <w:kern w:val="28"/>
      <w:sz w:val="36"/>
      <w:szCs w:val="20"/>
    </w:rPr>
  </w:style>
  <w:style w:type="paragraph" w:styleId="3">
    <w:name w:val="heading 2"/>
    <w:basedOn w:val="1"/>
    <w:next w:val="1"/>
    <w:link w:val="17"/>
    <w:unhideWhenUsed/>
    <w:qFormat/>
    <w:uiPriority w:val="9"/>
    <w:pPr>
      <w:keepNext/>
      <w:numPr>
        <w:ilvl w:val="1"/>
        <w:numId w:val="1"/>
      </w:numPr>
      <w:tabs>
        <w:tab w:val="left" w:pos="576"/>
      </w:tabs>
      <w:spacing w:after="60" w:line="240" w:lineRule="auto"/>
      <w:ind w:left="576"/>
      <w:jc w:val="center"/>
      <w:outlineLvl w:val="1"/>
    </w:pPr>
    <w:rPr>
      <w:rFonts w:ascii="Times New Roman" w:hAnsi="Times New Roman"/>
      <w:sz w:val="30"/>
      <w:szCs w:val="20"/>
    </w:rPr>
  </w:style>
  <w:style w:type="paragraph" w:styleId="4">
    <w:name w:val="heading 3"/>
    <w:basedOn w:val="1"/>
    <w:next w:val="1"/>
    <w:link w:val="18"/>
    <w:unhideWhenUsed/>
    <w:qFormat/>
    <w:uiPriority w:val="9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hAnsi="Arial"/>
      <w:sz w:val="24"/>
      <w:szCs w:val="20"/>
    </w:rPr>
  </w:style>
  <w:style w:type="paragraph" w:styleId="5">
    <w:name w:val="heading 4"/>
    <w:basedOn w:val="1"/>
    <w:next w:val="1"/>
    <w:link w:val="19"/>
    <w:unhideWhenUsed/>
    <w:qFormat/>
    <w:uiPriority w:val="9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hAnsi="Arial"/>
      <w:sz w:val="24"/>
      <w:szCs w:val="20"/>
    </w:rPr>
  </w:style>
  <w:style w:type="paragraph" w:styleId="6">
    <w:name w:val="heading 6"/>
    <w:basedOn w:val="1"/>
    <w:next w:val="1"/>
    <w:link w:val="20"/>
    <w:unhideWhenUsed/>
    <w:qFormat/>
    <w:uiPriority w:val="9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hAnsi="Times New Roman"/>
      <w:i/>
      <w:szCs w:val="20"/>
    </w:rPr>
  </w:style>
  <w:style w:type="paragraph" w:styleId="7">
    <w:name w:val="heading 7"/>
    <w:basedOn w:val="1"/>
    <w:next w:val="1"/>
    <w:link w:val="21"/>
    <w:unhideWhenUsed/>
    <w:qFormat/>
    <w:uiPriority w:val="9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hAnsi="Arial" w:eastAsiaTheme="minorEastAsia"/>
      <w:sz w:val="20"/>
      <w:szCs w:val="20"/>
    </w:rPr>
  </w:style>
  <w:style w:type="paragraph" w:styleId="8">
    <w:name w:val="heading 8"/>
    <w:basedOn w:val="1"/>
    <w:next w:val="1"/>
    <w:link w:val="22"/>
    <w:unhideWhenUsed/>
    <w:qFormat/>
    <w:uiPriority w:val="9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hAnsi="Arial" w:eastAsiaTheme="minorEastAsia"/>
      <w:i/>
      <w:sz w:val="20"/>
      <w:szCs w:val="20"/>
    </w:rPr>
  </w:style>
  <w:style w:type="paragraph" w:styleId="9">
    <w:name w:val="heading 9"/>
    <w:basedOn w:val="1"/>
    <w:next w:val="1"/>
    <w:link w:val="23"/>
    <w:unhideWhenUsed/>
    <w:qFormat/>
    <w:uiPriority w:val="9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hAnsi="Arial" w:eastAsiaTheme="minorEastAsia"/>
      <w:b/>
      <w:i/>
      <w:sz w:val="18"/>
      <w:szCs w:val="20"/>
    </w:rPr>
  </w:style>
  <w:style w:type="character" w:default="1" w:styleId="12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Plain Text"/>
    <w:basedOn w:val="1"/>
    <w:link w:val="14"/>
    <w:unhideWhenUsed/>
    <w:qFormat/>
    <w:uiPriority w:val="0"/>
    <w:pPr>
      <w:spacing w:after="0" w:line="240" w:lineRule="auto"/>
    </w:pPr>
    <w:rPr>
      <w:rFonts w:ascii="Courier New" w:hAnsi="Courier New"/>
      <w:sz w:val="20"/>
      <w:szCs w:val="20"/>
      <w:lang w:val="zh-CN" w:eastAsia="zh-CN"/>
    </w:rPr>
  </w:style>
  <w:style w:type="paragraph" w:styleId="11">
    <w:name w:val="Body Text"/>
    <w:basedOn w:val="1"/>
    <w:link w:val="15"/>
    <w:qFormat/>
    <w:uiPriority w:val="0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14">
    <w:name w:val="Текст Знак"/>
    <w:basedOn w:val="12"/>
    <w:link w:val="10"/>
    <w:qFormat/>
    <w:uiPriority w:val="0"/>
    <w:rPr>
      <w:rFonts w:ascii="Courier New" w:hAnsi="Courier New" w:eastAsia="Times New Roman" w:cs="Times New Roman"/>
      <w:sz w:val="20"/>
      <w:szCs w:val="20"/>
      <w:lang w:val="zh-CN" w:eastAsia="zh-CN"/>
    </w:rPr>
  </w:style>
  <w:style w:type="character" w:customStyle="1" w:styleId="15">
    <w:name w:val="Основной текст Знак"/>
    <w:basedOn w:val="12"/>
    <w:link w:val="11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6">
    <w:name w:val="Заголовок 1 Знак"/>
    <w:basedOn w:val="12"/>
    <w:link w:val="2"/>
    <w:qFormat/>
    <w:uiPriority w:val="9"/>
    <w:rPr>
      <w:rFonts w:ascii="Times New Roman" w:hAnsi="Times New Roman" w:eastAsia="Times New Roman" w:cs="Times New Roman"/>
      <w:kern w:val="28"/>
      <w:sz w:val="36"/>
      <w:szCs w:val="20"/>
      <w:lang w:eastAsia="ru-RU"/>
    </w:rPr>
  </w:style>
  <w:style w:type="character" w:customStyle="1" w:styleId="17">
    <w:name w:val="Заголовок 2 Знак"/>
    <w:basedOn w:val="12"/>
    <w:link w:val="3"/>
    <w:semiHidden/>
    <w:qFormat/>
    <w:uiPriority w:val="9"/>
    <w:rPr>
      <w:rFonts w:ascii="Times New Roman" w:hAnsi="Times New Roman" w:eastAsia="Times New Roman" w:cs="Times New Roman"/>
      <w:sz w:val="30"/>
      <w:szCs w:val="20"/>
      <w:lang w:eastAsia="ru-RU"/>
    </w:rPr>
  </w:style>
  <w:style w:type="character" w:customStyle="1" w:styleId="18">
    <w:name w:val="Заголовок 3 Знак"/>
    <w:basedOn w:val="12"/>
    <w:link w:val="4"/>
    <w:semiHidden/>
    <w:qFormat/>
    <w:uiPriority w:val="9"/>
    <w:rPr>
      <w:rFonts w:ascii="Arial" w:hAnsi="Arial" w:eastAsia="Times New Roman" w:cs="Times New Roman"/>
      <w:sz w:val="24"/>
      <w:szCs w:val="20"/>
      <w:lang w:eastAsia="ru-RU"/>
    </w:rPr>
  </w:style>
  <w:style w:type="character" w:customStyle="1" w:styleId="19">
    <w:name w:val="Заголовок 4 Знак"/>
    <w:basedOn w:val="12"/>
    <w:link w:val="5"/>
    <w:semiHidden/>
    <w:qFormat/>
    <w:uiPriority w:val="9"/>
    <w:rPr>
      <w:rFonts w:ascii="Arial" w:hAnsi="Arial" w:eastAsia="Times New Roman" w:cs="Times New Roman"/>
      <w:sz w:val="24"/>
      <w:szCs w:val="20"/>
      <w:lang w:eastAsia="ru-RU"/>
    </w:rPr>
  </w:style>
  <w:style w:type="character" w:customStyle="1" w:styleId="20">
    <w:name w:val="Заголовок 6 Знак"/>
    <w:basedOn w:val="12"/>
    <w:link w:val="6"/>
    <w:semiHidden/>
    <w:qFormat/>
    <w:uiPriority w:val="9"/>
    <w:rPr>
      <w:rFonts w:ascii="Times New Roman" w:hAnsi="Times New Roman" w:eastAsia="Times New Roman" w:cs="Times New Roman"/>
      <w:i/>
      <w:szCs w:val="20"/>
      <w:lang w:eastAsia="ru-RU"/>
    </w:rPr>
  </w:style>
  <w:style w:type="character" w:customStyle="1" w:styleId="21">
    <w:name w:val="Заголовок 7 Знак"/>
    <w:basedOn w:val="12"/>
    <w:link w:val="7"/>
    <w:semiHidden/>
    <w:qFormat/>
    <w:uiPriority w:val="9"/>
    <w:rPr>
      <w:rFonts w:ascii="Arial" w:hAnsi="Arial" w:cs="Times New Roman" w:eastAsiaTheme="minorEastAsia"/>
      <w:sz w:val="20"/>
      <w:szCs w:val="20"/>
      <w:lang w:eastAsia="ru-RU"/>
    </w:rPr>
  </w:style>
  <w:style w:type="character" w:customStyle="1" w:styleId="22">
    <w:name w:val="Заголовок 8 Знак"/>
    <w:basedOn w:val="12"/>
    <w:link w:val="8"/>
    <w:semiHidden/>
    <w:qFormat/>
    <w:uiPriority w:val="9"/>
    <w:rPr>
      <w:rFonts w:ascii="Arial" w:hAnsi="Arial" w:cs="Times New Roman" w:eastAsiaTheme="minorEastAsia"/>
      <w:i/>
      <w:sz w:val="20"/>
      <w:szCs w:val="20"/>
      <w:lang w:eastAsia="ru-RU"/>
    </w:rPr>
  </w:style>
  <w:style w:type="character" w:customStyle="1" w:styleId="23">
    <w:name w:val="Заголовок 9 Знак"/>
    <w:basedOn w:val="12"/>
    <w:link w:val="9"/>
    <w:semiHidden/>
    <w:qFormat/>
    <w:uiPriority w:val="9"/>
    <w:rPr>
      <w:rFonts w:ascii="Arial" w:hAnsi="Arial" w:cs="Times New Roman" w:eastAsiaTheme="minorEastAsia"/>
      <w:b/>
      <w:i/>
      <w:sz w:val="18"/>
      <w:szCs w:val="20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521</Words>
  <Characters>2976</Characters>
  <Lines>24</Lines>
  <Paragraphs>6</Paragraphs>
  <ScaleCrop>false</ScaleCrop>
  <LinksUpToDate>false</LinksUpToDate>
  <CharactersWithSpaces>3491</CharactersWithSpaces>
  <Application>WPS Office_10.2.0.5965_F1E327BC-269C-435d-A152-05C5408002CA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2017-10-09T03:55:00Z</dcterms:created>
  <dc:creator>eee eee</dc:creator>
  <cp:lastModifiedBy>mbotez</cp:lastModifiedBy>
  <dcterms:modified xsi:type="dcterms:W3CDTF">2017-11-20T11:44:05Z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