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Tahoma" w:hAnsi="Tahoma" w:eastAsia="Calibri" w:cs="Tahoma"/>
          <w:sz w:val="20"/>
          <w:szCs w:val="20"/>
          <w:lang w:eastAsia="en-US"/>
        </w:rPr>
      </w:pPr>
    </w:p>
    <w:p>
      <w:pPr>
        <w:spacing w:after="0"/>
        <w:jc w:val="right"/>
        <w:rPr>
          <w:rFonts w:ascii="Tahoma" w:hAnsi="Tahoma" w:eastAsia="Calibri" w:cs="Tahoma"/>
          <w:sz w:val="20"/>
          <w:szCs w:val="20"/>
          <w:lang w:eastAsia="en-US"/>
        </w:rPr>
      </w:pPr>
      <w:r>
        <w:rPr>
          <w:rFonts w:ascii="Tahoma" w:hAnsi="Tahoma" w:eastAsia="Calibri" w:cs="Tahoma"/>
          <w:sz w:val="20"/>
          <w:szCs w:val="20"/>
          <w:lang w:eastAsia="en-US"/>
        </w:rPr>
        <w:t>УТВЕРЖДАЮ:</w:t>
      </w:r>
      <w:r>
        <w:rPr>
          <w:rFonts w:ascii="Tahoma" w:hAnsi="Tahoma" w:eastAsia="Calibri" w:cs="Tahoma"/>
          <w:sz w:val="20"/>
          <w:szCs w:val="20"/>
          <w:lang w:eastAsia="en-US"/>
        </w:rPr>
        <w:br w:type="textWrapping"/>
      </w:r>
      <w:r>
        <w:rPr>
          <w:rFonts w:ascii="Tahoma" w:hAnsi="Tahoma" w:eastAsia="Calibri" w:cs="Tahoma"/>
          <w:sz w:val="20"/>
          <w:szCs w:val="20"/>
          <w:lang w:eastAsia="en-US"/>
        </w:rPr>
        <w:t>Генеральный директор</w:t>
      </w:r>
    </w:p>
    <w:p>
      <w:pPr>
        <w:spacing w:after="0"/>
        <w:jc w:val="right"/>
        <w:rPr>
          <w:rFonts w:ascii="Tahoma" w:hAnsi="Tahoma" w:eastAsia="Calibri" w:cs="Tahoma"/>
          <w:sz w:val="20"/>
          <w:szCs w:val="20"/>
          <w:lang w:eastAsia="en-US"/>
        </w:rPr>
      </w:pPr>
      <w:r>
        <w:rPr>
          <w:rFonts w:ascii="Tahoma" w:hAnsi="Tahoma" w:eastAsia="Calibri" w:cs="Tahoma"/>
          <w:sz w:val="20"/>
          <w:szCs w:val="20"/>
          <w:lang w:eastAsia="en-US"/>
        </w:rPr>
        <w:t>ООО «Промышленные Информационные Технологии»</w:t>
      </w:r>
      <w:r>
        <w:rPr>
          <w:rFonts w:ascii="Tahoma" w:hAnsi="Tahoma" w:eastAsia="Calibri" w:cs="Tahoma"/>
          <w:sz w:val="20"/>
          <w:szCs w:val="20"/>
          <w:lang w:eastAsia="en-US"/>
        </w:rPr>
        <w:br w:type="textWrapping"/>
      </w:r>
      <w:r>
        <w:rPr>
          <w:rFonts w:ascii="Tahoma" w:hAnsi="Tahoma" w:eastAsia="Calibri" w:cs="Tahoma"/>
          <w:sz w:val="20"/>
          <w:szCs w:val="20"/>
          <w:lang w:eastAsia="en-US"/>
        </w:rPr>
        <w:t>С.А. Шелепов</w:t>
      </w:r>
    </w:p>
    <w:p>
      <w:pPr>
        <w:spacing w:after="0"/>
        <w:jc w:val="right"/>
        <w:rPr>
          <w:rFonts w:ascii="Tahoma" w:hAnsi="Tahoma" w:eastAsia="Calibri" w:cs="Tahoma"/>
          <w:sz w:val="20"/>
          <w:szCs w:val="20"/>
          <w:lang w:eastAsia="en-US"/>
        </w:rPr>
      </w:pPr>
      <w:r>
        <w:rPr>
          <w:rFonts w:ascii="Tahoma" w:hAnsi="Tahoma" w:eastAsia="Calibri" w:cs="Tahoma"/>
          <w:sz w:val="20"/>
          <w:szCs w:val="20"/>
          <w:lang w:eastAsia="en-US"/>
        </w:rPr>
        <w:t>_________________________</w:t>
      </w:r>
      <w:r>
        <w:rPr>
          <w:rFonts w:ascii="Tahoma" w:hAnsi="Tahoma" w:eastAsia="Calibri" w:cs="Tahoma"/>
          <w:sz w:val="20"/>
          <w:szCs w:val="20"/>
          <w:lang w:eastAsia="en-US"/>
        </w:rPr>
        <w:br w:type="textWrapping"/>
      </w:r>
      <w:r>
        <w:rPr>
          <w:rFonts w:ascii="Tahoma" w:hAnsi="Tahoma" w:eastAsia="Calibri" w:cs="Tahoma"/>
          <w:sz w:val="20"/>
          <w:szCs w:val="20"/>
          <w:lang w:eastAsia="en-US"/>
        </w:rPr>
        <w:t>«_____»___________2018 год</w:t>
      </w:r>
    </w:p>
    <w:p>
      <w:pPr>
        <w:spacing w:after="0" w:line="300" w:lineRule="auto"/>
        <w:jc w:val="center"/>
        <w:rPr>
          <w:rFonts w:ascii="Tahoma" w:hAnsi="Tahoma" w:eastAsia="Times New Roman" w:cs="Tahoma"/>
          <w:sz w:val="20"/>
          <w:szCs w:val="20"/>
        </w:rPr>
      </w:pPr>
    </w:p>
    <w:p>
      <w:pPr>
        <w:spacing w:after="0" w:line="300" w:lineRule="auto"/>
        <w:jc w:val="center"/>
        <w:rPr>
          <w:rFonts w:ascii="Tahoma" w:hAnsi="Tahoma" w:eastAsia="Times New Roman" w:cs="Tahoma"/>
          <w:sz w:val="20"/>
          <w:szCs w:val="20"/>
        </w:rPr>
      </w:pPr>
      <w:r>
        <w:rPr>
          <w:rFonts w:ascii="Tahoma" w:hAnsi="Tahoma" w:eastAsia="Times New Roman" w:cs="Tahoma"/>
          <w:sz w:val="20"/>
          <w:szCs w:val="20"/>
        </w:rPr>
        <w:t xml:space="preserve">ТЕХНИЧЕСКОЕ ЗАДАНИЕ </w:t>
      </w:r>
    </w:p>
    <w:p>
      <w:pPr>
        <w:spacing w:after="0" w:line="240" w:lineRule="auto"/>
        <w:ind w:firstLine="142"/>
        <w:rPr>
          <w:rFonts w:ascii="Tahoma" w:hAnsi="Tahoma" w:eastAsia="Times New Roman" w:cs="Tahoma"/>
          <w:sz w:val="20"/>
          <w:szCs w:val="20"/>
        </w:rPr>
      </w:pPr>
      <w:r>
        <w:rPr>
          <w:rFonts w:ascii="Tahoma" w:hAnsi="Tahoma" w:eastAsia="Times New Roman" w:cs="Tahoma"/>
          <w:sz w:val="20"/>
          <w:szCs w:val="20"/>
        </w:rPr>
        <w:t>Запрос котировок: на право заключить договор на оказание услуг по техническому обслуживанию пожарных гидрантов</w:t>
      </w:r>
      <w:r>
        <w:rPr>
          <w:rFonts w:ascii="Tahoma" w:hAnsi="Tahoma" w:cs="Tahoma"/>
          <w:sz w:val="20"/>
          <w:szCs w:val="20"/>
        </w:rPr>
        <w:t>.</w:t>
      </w:r>
    </w:p>
    <w:p>
      <w:pPr>
        <w:spacing w:after="0" w:line="240" w:lineRule="auto"/>
        <w:ind w:firstLine="142"/>
        <w:rPr>
          <w:rFonts w:ascii="Tahoma" w:hAnsi="Tahoma" w:eastAsia="Times New Roman" w:cs="Tahoma"/>
          <w:b/>
          <w:sz w:val="20"/>
          <w:szCs w:val="20"/>
        </w:rPr>
      </w:pPr>
      <w:r>
        <w:rPr>
          <w:rFonts w:ascii="Tahoma" w:hAnsi="Tahoma" w:eastAsia="Times New Roman" w:cs="Tahoma"/>
          <w:b/>
          <w:sz w:val="20"/>
          <w:szCs w:val="20"/>
        </w:rPr>
        <w:t>Обязательное наличие лицензии на данный вид деятельности .</w:t>
      </w:r>
    </w:p>
    <w:p>
      <w:pPr>
        <w:spacing w:after="0" w:line="240" w:lineRule="auto"/>
        <w:ind w:firstLine="142"/>
        <w:rPr>
          <w:rFonts w:ascii="Tahoma" w:hAnsi="Tahoma" w:eastAsia="Times New Roman" w:cs="Tahoma"/>
          <w:b/>
          <w:sz w:val="20"/>
          <w:szCs w:val="20"/>
        </w:rPr>
      </w:pPr>
    </w:p>
    <w:p>
      <w:pPr>
        <w:pStyle w:val="13"/>
        <w:numPr>
          <w:ilvl w:val="0"/>
          <w:numId w:val="1"/>
        </w:numPr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Объём оказания услуг:</w:t>
      </w:r>
    </w:p>
    <w:p>
      <w:pPr>
        <w:pStyle w:val="13"/>
        <w:ind w:left="1068"/>
        <w:rPr>
          <w:rFonts w:ascii="Tahoma" w:hAnsi="Tahoma" w:cs="Tahoma"/>
          <w:sz w:val="20"/>
          <w:szCs w:val="20"/>
        </w:rPr>
      </w:pPr>
    </w:p>
    <w:p>
      <w:pPr>
        <w:pStyle w:val="13"/>
        <w:ind w:left="70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1.1.  Пожарные гидранты в количестве 148 шт. </w:t>
      </w:r>
    </w:p>
    <w:p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 Требования к оказанию услуг:</w:t>
      </w:r>
    </w:p>
    <w:p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 Исполнитель должен своими силами, средствами и материалами оказать услуги по техническому обслуживанию пожарных гидрантов в соответствии с  действующими нормативными  документами, законами и правилами Российской Федерации, а именно:</w:t>
      </w:r>
    </w:p>
    <w:p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2.1.1. Постановления Правительства Российской Федерации от 25.04.2012. №390 «О противопожарном режиме»;</w:t>
      </w:r>
    </w:p>
    <w:p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2.1.2. Федерального закона Российской Федерации от 21.12.1994 № 69-ФЗ «О пожарной безопасности»;</w:t>
      </w:r>
    </w:p>
    <w:p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2.1.3.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Федерального закона Российской Федерации от  22.07.2008 № 123-ФЗ «Технический регламент о требованиях пожарной безопасности»;</w:t>
      </w:r>
    </w:p>
    <w:p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2.1.4.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Строительных норм и правил СНиП 21-01-97* «Пожарная безопасность зданий и сооружений»;</w:t>
      </w:r>
    </w:p>
    <w:p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2.1.5.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Строительных норм и правил СНиП 2.04.01-85* «Внутренний водопровод и канализация зданий»; </w:t>
      </w:r>
    </w:p>
    <w:p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2.1.6.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Свода правил СП 10.13130.2009 «Системы противопожарной защиты. Внутренний  противопожарный водопровод. Требования пожарной безопасности»;</w:t>
      </w:r>
    </w:p>
    <w:p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2.1.7.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Свода правил СП 8.13130.2009 «Системы противопожарной защиты. Источники наружного противопожарного водоснабжения. Требования пожарной безопасности».</w:t>
      </w:r>
    </w:p>
    <w:p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2.2. Исполнитель до начала оказания услуг должен предоставить Заказчику список работников, которые будут выполнять работы по техническому обслуживанию с указанием Ф.И.О., всех паспортных данных работников.</w:t>
      </w:r>
    </w:p>
    <w:p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2.3 Исполнитель должен оказывать услуги на объектах Заказчика с выполнением необходимых мероприятий по охране труда, технике безопасности, пожарной безопасности, охране окружающей среды,  правил санитарии и нести ответственность за их невыполнение.</w:t>
      </w:r>
    </w:p>
    <w:p>
      <w:pPr>
        <w:tabs>
          <w:tab w:val="left" w:pos="416"/>
          <w:tab w:val="left" w:pos="567"/>
        </w:tabs>
        <w:spacing w:after="0"/>
        <w:ind w:left="113" w:right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3.  Перечень оказываемой услуги</w:t>
      </w:r>
    </w:p>
    <w:p>
      <w:pPr>
        <w:tabs>
          <w:tab w:val="left" w:pos="416"/>
          <w:tab w:val="left" w:pos="567"/>
        </w:tabs>
        <w:spacing w:after="0"/>
        <w:ind w:left="113" w:right="200"/>
        <w:rPr>
          <w:rFonts w:ascii="Tahoma" w:hAnsi="Tahoma" w:cs="Tahoma"/>
          <w:sz w:val="20"/>
          <w:szCs w:val="20"/>
        </w:rPr>
      </w:pPr>
    </w:p>
    <w:p>
      <w:pPr>
        <w:tabs>
          <w:tab w:val="left" w:pos="416"/>
          <w:tab w:val="left" w:pos="567"/>
        </w:tabs>
        <w:spacing w:after="0"/>
        <w:ind w:left="113" w:right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3.1. Проверить исправность люка и крышки водопроводного колодца, крышки и резьбы ниппеля, корпуса пожарного гидранта.</w:t>
      </w:r>
    </w:p>
    <w:p>
      <w:pPr>
        <w:tabs>
          <w:tab w:val="left" w:pos="416"/>
          <w:tab w:val="left" w:pos="567"/>
        </w:tabs>
        <w:spacing w:after="0"/>
        <w:ind w:left="113" w:right="200"/>
        <w:rPr>
          <w:rFonts w:ascii="Tahoma" w:hAnsi="Tahoma" w:cs="Tahoma"/>
          <w:sz w:val="20"/>
          <w:szCs w:val="20"/>
        </w:rPr>
      </w:pPr>
    </w:p>
    <w:p>
      <w:pPr>
        <w:tabs>
          <w:tab w:val="left" w:pos="416"/>
          <w:tab w:val="left" w:pos="567"/>
        </w:tabs>
        <w:spacing w:after="0"/>
        <w:ind w:left="113" w:right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3.2. Проверить исправность сливного канала по отсутствию/наличию воды в корпусе пожарного гидранта.</w:t>
      </w:r>
    </w:p>
    <w:p>
      <w:pPr>
        <w:tabs>
          <w:tab w:val="left" w:pos="416"/>
          <w:tab w:val="left" w:pos="567"/>
        </w:tabs>
        <w:spacing w:after="0"/>
        <w:ind w:left="113" w:right="200"/>
        <w:rPr>
          <w:rFonts w:ascii="Tahoma" w:hAnsi="Tahoma" w:cs="Tahoma"/>
          <w:sz w:val="20"/>
          <w:szCs w:val="20"/>
        </w:rPr>
      </w:pPr>
    </w:p>
    <w:p>
      <w:pPr>
        <w:tabs>
          <w:tab w:val="left" w:pos="416"/>
          <w:tab w:val="left" w:pos="567"/>
        </w:tabs>
        <w:spacing w:after="0"/>
        <w:ind w:left="113" w:right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3.3. Провести испытания пожарного гидранта, установленного на наружном противопожарном водопроводе на водоотдачу.</w:t>
      </w:r>
    </w:p>
    <w:p>
      <w:pPr>
        <w:tabs>
          <w:tab w:val="left" w:pos="416"/>
          <w:tab w:val="left" w:pos="567"/>
        </w:tabs>
        <w:spacing w:after="0"/>
        <w:ind w:left="113" w:right="200"/>
        <w:rPr>
          <w:rFonts w:ascii="Tahoma" w:hAnsi="Tahoma" w:cs="Tahoma"/>
          <w:sz w:val="20"/>
          <w:szCs w:val="20"/>
        </w:rPr>
      </w:pPr>
    </w:p>
    <w:p>
      <w:pPr>
        <w:tabs>
          <w:tab w:val="left" w:pos="416"/>
          <w:tab w:val="left" w:pos="567"/>
        </w:tabs>
        <w:spacing w:after="0"/>
        <w:ind w:left="113" w:right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3.4. </w:t>
      </w:r>
      <w:r>
        <w:rPr>
          <w:rFonts w:ascii="Tahoma" w:hAnsi="Tahoma" w:cs="Tahoma"/>
          <w:color w:val="000000"/>
          <w:sz w:val="20"/>
          <w:szCs w:val="20"/>
        </w:rPr>
        <w:t xml:space="preserve">Предоставить Заказчику акт </w:t>
      </w:r>
      <w:r>
        <w:rPr>
          <w:rFonts w:ascii="Tahoma" w:hAnsi="Tahoma" w:cs="Tahoma"/>
          <w:sz w:val="20"/>
          <w:szCs w:val="20"/>
        </w:rPr>
        <w:t>проверки технического состояния пожарных гидрантов</w:t>
      </w:r>
    </w:p>
    <w:p>
      <w:pPr>
        <w:ind w:firstLine="708"/>
        <w:rPr>
          <w:rFonts w:ascii="Tahoma" w:hAnsi="Tahoma" w:cs="Tahoma"/>
          <w:sz w:val="20"/>
          <w:szCs w:val="20"/>
        </w:rPr>
      </w:pPr>
    </w:p>
    <w:p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4. Срок оказания услуг: </w:t>
      </w:r>
    </w:p>
    <w:p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ru-RU"/>
        </w:rPr>
        <w:t>С</w:t>
      </w:r>
      <w:r>
        <w:rPr>
          <w:rFonts w:ascii="Tahoma" w:hAnsi="Tahoma" w:cs="Tahoma"/>
          <w:sz w:val="20"/>
          <w:szCs w:val="20"/>
        </w:rPr>
        <w:t>о дня заключения договора</w:t>
      </w:r>
      <w:r>
        <w:rPr>
          <w:rFonts w:ascii="Tahoma" w:hAnsi="Tahoma" w:cs="Tahoma"/>
          <w:sz w:val="20"/>
          <w:szCs w:val="20"/>
          <w:lang w:val="ru-RU"/>
        </w:rPr>
        <w:t xml:space="preserve"> до 30 июня 2018г.</w:t>
      </w:r>
      <w:bookmarkStart w:id="0" w:name="_GoBack"/>
      <w:bookmarkEnd w:id="0"/>
    </w:p>
    <w:p>
      <w:pPr>
        <w:ind w:firstLine="708"/>
        <w:rPr>
          <w:rFonts w:ascii="Tahoma" w:hAnsi="Tahoma" w:cs="Tahoma"/>
          <w:b/>
          <w:sz w:val="20"/>
          <w:szCs w:val="20"/>
        </w:rPr>
      </w:pPr>
    </w:p>
    <w:p>
      <w:pPr>
        <w:ind w:firstLine="708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Начальник отдела энергоинспекции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>Б.А.Муравлянский</w:t>
      </w:r>
    </w:p>
    <w:p>
      <w:pPr>
        <w:rPr>
          <w:rFonts w:ascii="Tahoma" w:hAnsi="Tahoma" w:cs="Tahoma"/>
          <w:sz w:val="24"/>
          <w:szCs w:val="24"/>
        </w:rPr>
      </w:pPr>
    </w:p>
    <w:sectPr>
      <w:pgSz w:w="16838" w:h="11906" w:orient="landscape"/>
      <w:pgMar w:top="720" w:right="720" w:bottom="720" w:left="85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E5FDF"/>
    <w:multiLevelType w:val="multilevel"/>
    <w:tmpl w:val="3EAE5FDF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8F7"/>
    <w:rsid w:val="00006DDF"/>
    <w:rsid w:val="00007A1D"/>
    <w:rsid w:val="00021D7F"/>
    <w:rsid w:val="0004267C"/>
    <w:rsid w:val="0007168F"/>
    <w:rsid w:val="000748E7"/>
    <w:rsid w:val="000960B7"/>
    <w:rsid w:val="000A3FB9"/>
    <w:rsid w:val="000B7CB1"/>
    <w:rsid w:val="0010743B"/>
    <w:rsid w:val="00136F97"/>
    <w:rsid w:val="00147F3E"/>
    <w:rsid w:val="00155F6A"/>
    <w:rsid w:val="00223194"/>
    <w:rsid w:val="00284580"/>
    <w:rsid w:val="00290B4B"/>
    <w:rsid w:val="002A2D37"/>
    <w:rsid w:val="002A38F5"/>
    <w:rsid w:val="002A5FF3"/>
    <w:rsid w:val="002A70E6"/>
    <w:rsid w:val="002B0A6B"/>
    <w:rsid w:val="002B2B00"/>
    <w:rsid w:val="002C76E0"/>
    <w:rsid w:val="002D1677"/>
    <w:rsid w:val="002F43BB"/>
    <w:rsid w:val="00334CEF"/>
    <w:rsid w:val="00350B64"/>
    <w:rsid w:val="003553CA"/>
    <w:rsid w:val="003750BC"/>
    <w:rsid w:val="00386014"/>
    <w:rsid w:val="0039593F"/>
    <w:rsid w:val="003A7D3C"/>
    <w:rsid w:val="003B6286"/>
    <w:rsid w:val="003D284A"/>
    <w:rsid w:val="003D2A78"/>
    <w:rsid w:val="003F74AE"/>
    <w:rsid w:val="004107B3"/>
    <w:rsid w:val="00467064"/>
    <w:rsid w:val="004D6D0A"/>
    <w:rsid w:val="00554728"/>
    <w:rsid w:val="00574C2D"/>
    <w:rsid w:val="00577BD7"/>
    <w:rsid w:val="005B38CC"/>
    <w:rsid w:val="005C68CB"/>
    <w:rsid w:val="005D62CB"/>
    <w:rsid w:val="005F1893"/>
    <w:rsid w:val="005F6562"/>
    <w:rsid w:val="006219E5"/>
    <w:rsid w:val="006858B7"/>
    <w:rsid w:val="006C4E34"/>
    <w:rsid w:val="007001F0"/>
    <w:rsid w:val="00703981"/>
    <w:rsid w:val="0072111D"/>
    <w:rsid w:val="00733B77"/>
    <w:rsid w:val="00734AEC"/>
    <w:rsid w:val="00766EA6"/>
    <w:rsid w:val="00785EA3"/>
    <w:rsid w:val="00793FD3"/>
    <w:rsid w:val="007A1C64"/>
    <w:rsid w:val="007B77C6"/>
    <w:rsid w:val="007D5ACA"/>
    <w:rsid w:val="007D5C5B"/>
    <w:rsid w:val="007E154C"/>
    <w:rsid w:val="007E2042"/>
    <w:rsid w:val="00835FAE"/>
    <w:rsid w:val="0084308B"/>
    <w:rsid w:val="008432E2"/>
    <w:rsid w:val="00851B09"/>
    <w:rsid w:val="008B6C9A"/>
    <w:rsid w:val="008E0387"/>
    <w:rsid w:val="008E146A"/>
    <w:rsid w:val="00921544"/>
    <w:rsid w:val="00932C9B"/>
    <w:rsid w:val="00945A7F"/>
    <w:rsid w:val="009521F0"/>
    <w:rsid w:val="00975DC1"/>
    <w:rsid w:val="00992E5C"/>
    <w:rsid w:val="009B0605"/>
    <w:rsid w:val="009D00BF"/>
    <w:rsid w:val="009E78D1"/>
    <w:rsid w:val="00A13D67"/>
    <w:rsid w:val="00A30EAC"/>
    <w:rsid w:val="00A44CA2"/>
    <w:rsid w:val="00A8015B"/>
    <w:rsid w:val="00A82622"/>
    <w:rsid w:val="00A90635"/>
    <w:rsid w:val="00AC46D1"/>
    <w:rsid w:val="00B24ACD"/>
    <w:rsid w:val="00B6104D"/>
    <w:rsid w:val="00B93795"/>
    <w:rsid w:val="00BC1E37"/>
    <w:rsid w:val="00BD4431"/>
    <w:rsid w:val="00BE5389"/>
    <w:rsid w:val="00BF17BD"/>
    <w:rsid w:val="00C0602D"/>
    <w:rsid w:val="00C7629B"/>
    <w:rsid w:val="00C82D09"/>
    <w:rsid w:val="00C87746"/>
    <w:rsid w:val="00C95EB9"/>
    <w:rsid w:val="00CB2B69"/>
    <w:rsid w:val="00CC1DC1"/>
    <w:rsid w:val="00D37721"/>
    <w:rsid w:val="00D44AB1"/>
    <w:rsid w:val="00D4715F"/>
    <w:rsid w:val="00D62DDA"/>
    <w:rsid w:val="00D86CA0"/>
    <w:rsid w:val="00DC4396"/>
    <w:rsid w:val="00DC7A7F"/>
    <w:rsid w:val="00DD21F2"/>
    <w:rsid w:val="00DF0D42"/>
    <w:rsid w:val="00DF2BD1"/>
    <w:rsid w:val="00DF58F7"/>
    <w:rsid w:val="00E248EE"/>
    <w:rsid w:val="00E7288A"/>
    <w:rsid w:val="00E82907"/>
    <w:rsid w:val="00E87059"/>
    <w:rsid w:val="00E95572"/>
    <w:rsid w:val="00EA0D71"/>
    <w:rsid w:val="00F016A4"/>
    <w:rsid w:val="00F12C7D"/>
    <w:rsid w:val="00F30C7C"/>
    <w:rsid w:val="00F533FB"/>
    <w:rsid w:val="00F82B44"/>
    <w:rsid w:val="00FB7E18"/>
    <w:rsid w:val="00FF6D03"/>
    <w:rsid w:val="06EA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11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6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Таблица шапка"/>
    <w:basedOn w:val="1"/>
    <w:qFormat/>
    <w:uiPriority w:val="0"/>
    <w:pPr>
      <w:keepNext/>
      <w:snapToGrid w:val="0"/>
      <w:spacing w:before="40" w:after="40" w:line="240" w:lineRule="auto"/>
      <w:ind w:left="57" w:right="57"/>
    </w:pPr>
    <w:rPr>
      <w:rFonts w:ascii="Times New Roman" w:hAnsi="Times New Roman" w:eastAsia="Times New Roman" w:cs="Times New Roman"/>
      <w:szCs w:val="20"/>
    </w:rPr>
  </w:style>
  <w:style w:type="character" w:customStyle="1" w:styleId="9">
    <w:name w:val="conts"/>
    <w:basedOn w:val="5"/>
    <w:uiPriority w:val="0"/>
  </w:style>
  <w:style w:type="character" w:customStyle="1" w:styleId="10">
    <w:name w:val="Текст выноски Знак"/>
    <w:basedOn w:val="5"/>
    <w:link w:val="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1">
    <w:name w:val="Верхний колонтитул Знак"/>
    <w:basedOn w:val="5"/>
    <w:link w:val="3"/>
    <w:semiHidden/>
    <w:uiPriority w:val="99"/>
  </w:style>
  <w:style w:type="character" w:customStyle="1" w:styleId="12">
    <w:name w:val="Нижний колонтитул Знак"/>
    <w:basedOn w:val="5"/>
    <w:link w:val="4"/>
    <w:semiHidden/>
    <w:uiPriority w:val="99"/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apple-converted-space"/>
    <w:basedOn w:val="5"/>
    <w:uiPriority w:val="0"/>
  </w:style>
  <w:style w:type="paragraph" w:customStyle="1" w:styleId="15">
    <w:name w:val="Знак Знак6"/>
    <w:basedOn w:val="1"/>
    <w:qFormat/>
    <w:uiPriority w:val="0"/>
    <w:pPr>
      <w:spacing w:after="160" w:line="240" w:lineRule="exact"/>
    </w:pPr>
    <w:rPr>
      <w:rFonts w:ascii="Verdana" w:hAnsi="Verdana" w:eastAsia="Times New Roman" w:cs="Times New Roman"/>
      <w:sz w:val="24"/>
      <w:szCs w:val="24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3EC68E-C6F3-4266-9F32-99CB8E1FF0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2</Pages>
  <Words>390</Words>
  <Characters>2227</Characters>
  <Lines>18</Lines>
  <Paragraphs>5</Paragraphs>
  <TotalTime>0</TotalTime>
  <ScaleCrop>false</ScaleCrop>
  <LinksUpToDate>false</LinksUpToDate>
  <CharactersWithSpaces>2612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2018-05-16T10:48:00Z</dcterms:created>
  <dc:creator>Офис</dc:creator>
  <cp:lastModifiedBy>rvoichenko</cp:lastModifiedBy>
  <cp:lastPrinted>2018-03-27T11:27:00Z</cp:lastPrinted>
  <dcterms:modified xsi:type="dcterms:W3CDTF">2018-05-23T12:46:45Z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