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15D51C" w14:textId="77777777" w:rsidR="000B025B" w:rsidRPr="00D159D3" w:rsidRDefault="000B025B" w:rsidP="000B025B">
      <w:pPr>
        <w:pStyle w:val="ConsPlusNormal"/>
        <w:jc w:val="center"/>
        <w:outlineLvl w:val="2"/>
        <w:rPr>
          <w:rFonts w:ascii="Tahoma" w:hAnsi="Tahoma" w:cs="Tahoma"/>
          <w:sz w:val="20"/>
        </w:rPr>
      </w:pPr>
      <w:r w:rsidRPr="00D159D3">
        <w:rPr>
          <w:rFonts w:ascii="Tahoma" w:hAnsi="Tahoma" w:cs="Tahoma"/>
          <w:sz w:val="20"/>
        </w:rPr>
        <w:t>Форма 2.8 Информация об основных потребительских характеристиках регулируемых товаров и услуг регулируемой организации и их соответствии установленным требованиям</w:t>
      </w:r>
    </w:p>
    <w:p w14:paraId="50E6EBC1" w14:textId="77777777" w:rsidR="00D159D3" w:rsidRDefault="00D159D3" w:rsidP="00D159D3">
      <w:pPr>
        <w:pStyle w:val="ConsPlusNormal"/>
        <w:ind w:firstLine="540"/>
        <w:jc w:val="center"/>
        <w:rPr>
          <w:rFonts w:ascii="Tahoma" w:hAnsi="Tahoma" w:cs="Tahoma"/>
          <w:sz w:val="20"/>
        </w:rPr>
      </w:pPr>
    </w:p>
    <w:p w14:paraId="17F2633A" w14:textId="25AA8DA4" w:rsidR="005024D8" w:rsidRPr="00D159D3" w:rsidRDefault="00D159D3" w:rsidP="00D159D3">
      <w:pPr>
        <w:pStyle w:val="ConsPlusNormal"/>
        <w:ind w:firstLine="540"/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за </w:t>
      </w:r>
      <w:r w:rsidR="00F76FBD">
        <w:rPr>
          <w:rFonts w:ascii="Tahoma" w:hAnsi="Tahoma" w:cs="Tahoma"/>
          <w:sz w:val="20"/>
        </w:rPr>
        <w:t>1</w:t>
      </w:r>
      <w:r w:rsidR="00D34626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квартал 20</w:t>
      </w:r>
      <w:r w:rsidR="00F76FBD">
        <w:rPr>
          <w:rFonts w:ascii="Tahoma" w:hAnsi="Tahoma" w:cs="Tahoma"/>
          <w:sz w:val="20"/>
        </w:rPr>
        <w:t>2</w:t>
      </w:r>
      <w:r w:rsidR="00884CDA">
        <w:rPr>
          <w:rFonts w:ascii="Tahoma" w:hAnsi="Tahoma" w:cs="Tahoma"/>
          <w:sz w:val="20"/>
        </w:rPr>
        <w:t>1</w:t>
      </w:r>
      <w:r>
        <w:rPr>
          <w:rFonts w:ascii="Tahoma" w:hAnsi="Tahoma" w:cs="Tahoma"/>
          <w:sz w:val="20"/>
        </w:rPr>
        <w:t>г.</w:t>
      </w:r>
    </w:p>
    <w:p w14:paraId="3D568DD3" w14:textId="77777777" w:rsidR="005024D8" w:rsidRDefault="005024D8" w:rsidP="000B025B">
      <w:pPr>
        <w:pStyle w:val="ConsPlusNormal"/>
        <w:ind w:firstLine="540"/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0"/>
        <w:gridCol w:w="4479"/>
        <w:gridCol w:w="1285"/>
        <w:gridCol w:w="1481"/>
        <w:gridCol w:w="4540"/>
      </w:tblGrid>
      <w:tr w:rsidR="000B025B" w:rsidRPr="00E4599D" w14:paraId="3B5CECDB" w14:textId="77777777" w:rsidTr="00433146">
        <w:trPr>
          <w:jc w:val="center"/>
        </w:trPr>
        <w:tc>
          <w:tcPr>
            <w:tcW w:w="7855" w:type="dxa"/>
            <w:gridSpan w:val="4"/>
          </w:tcPr>
          <w:p w14:paraId="44B54CDA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Параметры формы</w:t>
            </w:r>
          </w:p>
        </w:tc>
        <w:tc>
          <w:tcPr>
            <w:tcW w:w="4540" w:type="dxa"/>
            <w:vMerge w:val="restart"/>
          </w:tcPr>
          <w:p w14:paraId="7A521E2F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Описание параметров формы</w:t>
            </w:r>
          </w:p>
        </w:tc>
      </w:tr>
      <w:tr w:rsidR="000B025B" w:rsidRPr="00E4599D" w14:paraId="12A39F7A" w14:textId="77777777" w:rsidTr="00433146">
        <w:trPr>
          <w:jc w:val="center"/>
        </w:trPr>
        <w:tc>
          <w:tcPr>
            <w:tcW w:w="610" w:type="dxa"/>
          </w:tcPr>
          <w:p w14:paraId="76F76A18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N п/п</w:t>
            </w:r>
          </w:p>
        </w:tc>
        <w:tc>
          <w:tcPr>
            <w:tcW w:w="4479" w:type="dxa"/>
          </w:tcPr>
          <w:p w14:paraId="0CAE0113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Наименование параметра</w:t>
            </w:r>
          </w:p>
        </w:tc>
        <w:tc>
          <w:tcPr>
            <w:tcW w:w="1285" w:type="dxa"/>
          </w:tcPr>
          <w:p w14:paraId="0A6BEE2D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Единица измерения</w:t>
            </w:r>
          </w:p>
        </w:tc>
        <w:tc>
          <w:tcPr>
            <w:tcW w:w="1481" w:type="dxa"/>
          </w:tcPr>
          <w:p w14:paraId="699CF7A2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Информация</w:t>
            </w:r>
          </w:p>
        </w:tc>
        <w:tc>
          <w:tcPr>
            <w:tcW w:w="4540" w:type="dxa"/>
            <w:vMerge/>
          </w:tcPr>
          <w:p w14:paraId="45D4E009" w14:textId="77777777" w:rsidR="000B025B" w:rsidRPr="00E4599D" w:rsidRDefault="000B025B" w:rsidP="008014B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B025B" w:rsidRPr="00E4599D" w14:paraId="773EFF8A" w14:textId="77777777" w:rsidTr="00433146">
        <w:trPr>
          <w:jc w:val="center"/>
        </w:trPr>
        <w:tc>
          <w:tcPr>
            <w:tcW w:w="610" w:type="dxa"/>
            <w:vAlign w:val="center"/>
          </w:tcPr>
          <w:p w14:paraId="2A29B582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1</w:t>
            </w:r>
          </w:p>
        </w:tc>
        <w:tc>
          <w:tcPr>
            <w:tcW w:w="4479" w:type="dxa"/>
            <w:vAlign w:val="center"/>
          </w:tcPr>
          <w:p w14:paraId="1D24F9D2" w14:textId="77777777" w:rsidR="000B025B" w:rsidRPr="00E4599D" w:rsidRDefault="000B025B" w:rsidP="008014B7">
            <w:pPr>
              <w:pStyle w:val="ConsPlusNormal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Количество аварий на системах холодного водоснабжения</w:t>
            </w:r>
          </w:p>
        </w:tc>
        <w:tc>
          <w:tcPr>
            <w:tcW w:w="1285" w:type="dxa"/>
            <w:vAlign w:val="center"/>
          </w:tcPr>
          <w:p w14:paraId="2E90AC9B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ед. на км</w:t>
            </w:r>
          </w:p>
        </w:tc>
        <w:tc>
          <w:tcPr>
            <w:tcW w:w="1481" w:type="dxa"/>
            <w:vAlign w:val="center"/>
          </w:tcPr>
          <w:p w14:paraId="7F3A7C70" w14:textId="778B092D" w:rsidR="000B025B" w:rsidRPr="00E4599D" w:rsidRDefault="00E4599D" w:rsidP="00E4599D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F76FBD">
              <w:rPr>
                <w:rFonts w:ascii="Tahoma" w:hAnsi="Tahoma" w:cs="Tahoma"/>
                <w:sz w:val="20"/>
              </w:rPr>
              <w:t>0,</w:t>
            </w:r>
            <w:r w:rsidR="00884CDA">
              <w:rPr>
                <w:rFonts w:ascii="Tahoma" w:hAnsi="Tahoma" w:cs="Tahoma"/>
                <w:sz w:val="20"/>
              </w:rPr>
              <w:t>2</w:t>
            </w:r>
          </w:p>
        </w:tc>
        <w:tc>
          <w:tcPr>
            <w:tcW w:w="4540" w:type="dxa"/>
            <w:vAlign w:val="center"/>
          </w:tcPr>
          <w:p w14:paraId="01C4D57E" w14:textId="77777777" w:rsidR="000B025B" w:rsidRPr="00E4599D" w:rsidRDefault="000B025B" w:rsidP="008014B7">
            <w:pPr>
              <w:pStyle w:val="ConsPlusNormal"/>
              <w:jc w:val="both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Указывается количество любых нарушений функционирования системы холодного водоснабжения в расчете на один километр трубопровода.</w:t>
            </w:r>
          </w:p>
        </w:tc>
      </w:tr>
      <w:tr w:rsidR="000B025B" w:rsidRPr="00E4599D" w14:paraId="7FE0252A" w14:textId="77777777" w:rsidTr="00433146">
        <w:trPr>
          <w:jc w:val="center"/>
        </w:trPr>
        <w:tc>
          <w:tcPr>
            <w:tcW w:w="610" w:type="dxa"/>
            <w:vAlign w:val="center"/>
          </w:tcPr>
          <w:p w14:paraId="46DE36E3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2</w:t>
            </w:r>
          </w:p>
        </w:tc>
        <w:tc>
          <w:tcPr>
            <w:tcW w:w="4479" w:type="dxa"/>
            <w:vAlign w:val="center"/>
          </w:tcPr>
          <w:p w14:paraId="55EC86A5" w14:textId="77777777" w:rsidR="000B025B" w:rsidRPr="00E4599D" w:rsidRDefault="000B025B" w:rsidP="008014B7">
            <w:pPr>
              <w:pStyle w:val="ConsPlusNormal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Количество случаев ограничения подачи холодной воды по графику</w:t>
            </w:r>
          </w:p>
        </w:tc>
        <w:tc>
          <w:tcPr>
            <w:tcW w:w="1285" w:type="dxa"/>
            <w:vAlign w:val="center"/>
          </w:tcPr>
          <w:p w14:paraId="6DF63C29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x</w:t>
            </w:r>
          </w:p>
        </w:tc>
        <w:tc>
          <w:tcPr>
            <w:tcW w:w="1481" w:type="dxa"/>
            <w:vAlign w:val="center"/>
          </w:tcPr>
          <w:p w14:paraId="1A6ED108" w14:textId="77777777" w:rsidR="000B025B" w:rsidRPr="00E4599D" w:rsidRDefault="000B025B" w:rsidP="00E4599D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x</w:t>
            </w:r>
          </w:p>
        </w:tc>
        <w:tc>
          <w:tcPr>
            <w:tcW w:w="4540" w:type="dxa"/>
            <w:vAlign w:val="center"/>
          </w:tcPr>
          <w:p w14:paraId="2855D52F" w14:textId="77777777" w:rsidR="000B025B" w:rsidRPr="00E4599D" w:rsidRDefault="000B025B" w:rsidP="008014B7">
            <w:pPr>
              <w:pStyle w:val="ConsPlusNormal"/>
              <w:rPr>
                <w:rFonts w:ascii="Tahoma" w:hAnsi="Tahoma" w:cs="Tahoma"/>
                <w:sz w:val="20"/>
              </w:rPr>
            </w:pPr>
          </w:p>
        </w:tc>
      </w:tr>
      <w:tr w:rsidR="000B025B" w:rsidRPr="00E4599D" w14:paraId="184EE6F8" w14:textId="77777777" w:rsidTr="00433146">
        <w:trPr>
          <w:jc w:val="center"/>
        </w:trPr>
        <w:tc>
          <w:tcPr>
            <w:tcW w:w="610" w:type="dxa"/>
            <w:vAlign w:val="center"/>
          </w:tcPr>
          <w:p w14:paraId="54FECC32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2.1.1</w:t>
            </w:r>
          </w:p>
        </w:tc>
        <w:tc>
          <w:tcPr>
            <w:tcW w:w="4479" w:type="dxa"/>
            <w:vAlign w:val="center"/>
          </w:tcPr>
          <w:p w14:paraId="4DEC7174" w14:textId="77777777" w:rsidR="000B025B" w:rsidRPr="00E4599D" w:rsidRDefault="000B025B" w:rsidP="008014B7">
            <w:pPr>
              <w:pStyle w:val="ConsPlusNormal"/>
              <w:ind w:left="283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- количество случаев ограничения подачи холодной воды по графику для ограничений сроком менее 24 часов</w:t>
            </w:r>
          </w:p>
        </w:tc>
        <w:tc>
          <w:tcPr>
            <w:tcW w:w="1285" w:type="dxa"/>
            <w:vAlign w:val="center"/>
          </w:tcPr>
          <w:p w14:paraId="02C96070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1481" w:type="dxa"/>
            <w:vAlign w:val="center"/>
          </w:tcPr>
          <w:p w14:paraId="02854E61" w14:textId="19216736" w:rsidR="000B025B" w:rsidRPr="00E4599D" w:rsidRDefault="00C7251E" w:rsidP="00E4599D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4540" w:type="dxa"/>
            <w:vAlign w:val="center"/>
          </w:tcPr>
          <w:p w14:paraId="4F1CA0BA" w14:textId="77777777" w:rsidR="000B025B" w:rsidRPr="00E4599D" w:rsidRDefault="000B025B" w:rsidP="008014B7">
            <w:pPr>
              <w:pStyle w:val="ConsPlusNormal"/>
              <w:jc w:val="both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Указывается суммарное количество ограничений подачи холодной воды по графику в течение отчетного периода. В расчет принимаются ограничения сроком менее 24 часов каждое.</w:t>
            </w:r>
          </w:p>
        </w:tc>
      </w:tr>
      <w:tr w:rsidR="000B025B" w:rsidRPr="00E4599D" w14:paraId="1C1FF6E7" w14:textId="77777777" w:rsidTr="00433146">
        <w:trPr>
          <w:jc w:val="center"/>
        </w:trPr>
        <w:tc>
          <w:tcPr>
            <w:tcW w:w="610" w:type="dxa"/>
            <w:vAlign w:val="center"/>
          </w:tcPr>
          <w:p w14:paraId="25FF7D68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2.1.2</w:t>
            </w:r>
          </w:p>
        </w:tc>
        <w:tc>
          <w:tcPr>
            <w:tcW w:w="4479" w:type="dxa"/>
            <w:vAlign w:val="center"/>
          </w:tcPr>
          <w:p w14:paraId="557AB2EE" w14:textId="77777777" w:rsidR="000B025B" w:rsidRPr="00E4599D" w:rsidRDefault="000B025B" w:rsidP="008014B7">
            <w:pPr>
              <w:pStyle w:val="ConsPlusNormal"/>
              <w:ind w:left="283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- срок действия ограничений подачи холодной воды по графику для ограничений сроком менее 24 часов</w:t>
            </w:r>
          </w:p>
        </w:tc>
        <w:tc>
          <w:tcPr>
            <w:tcW w:w="1285" w:type="dxa"/>
            <w:vAlign w:val="center"/>
          </w:tcPr>
          <w:p w14:paraId="5F2F3E7C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ч</w:t>
            </w:r>
          </w:p>
        </w:tc>
        <w:tc>
          <w:tcPr>
            <w:tcW w:w="1481" w:type="dxa"/>
            <w:vAlign w:val="center"/>
          </w:tcPr>
          <w:p w14:paraId="327CF5B6" w14:textId="31814DD9" w:rsidR="000B025B" w:rsidRPr="00E4599D" w:rsidRDefault="00C7251E" w:rsidP="00E4599D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4540" w:type="dxa"/>
            <w:vAlign w:val="center"/>
          </w:tcPr>
          <w:p w14:paraId="7EEB18B6" w14:textId="77777777" w:rsidR="000B025B" w:rsidRPr="00E4599D" w:rsidRDefault="000B025B" w:rsidP="008014B7">
            <w:pPr>
              <w:pStyle w:val="ConsPlusNormal"/>
              <w:jc w:val="both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Указывается сумма времени ограничений подачи холодной воды по графику в течение отчетного периода. В расчет принимаются ограничения сроком менее 24 часов каждое.</w:t>
            </w:r>
          </w:p>
        </w:tc>
      </w:tr>
      <w:tr w:rsidR="000B025B" w:rsidRPr="00E4599D" w14:paraId="49292EF6" w14:textId="77777777" w:rsidTr="00433146">
        <w:trPr>
          <w:jc w:val="center"/>
        </w:trPr>
        <w:tc>
          <w:tcPr>
            <w:tcW w:w="610" w:type="dxa"/>
            <w:vAlign w:val="center"/>
          </w:tcPr>
          <w:p w14:paraId="114FCE44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2.2.1</w:t>
            </w:r>
          </w:p>
        </w:tc>
        <w:tc>
          <w:tcPr>
            <w:tcW w:w="4479" w:type="dxa"/>
            <w:vAlign w:val="center"/>
          </w:tcPr>
          <w:p w14:paraId="3DA8D215" w14:textId="77777777" w:rsidR="000B025B" w:rsidRPr="00E4599D" w:rsidRDefault="000B025B" w:rsidP="008014B7">
            <w:pPr>
              <w:pStyle w:val="ConsPlusNormal"/>
              <w:ind w:left="283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- количество случаев ограничения подачи холодной воды по графику для ограничений сроком 24 часа и более</w:t>
            </w:r>
          </w:p>
        </w:tc>
        <w:tc>
          <w:tcPr>
            <w:tcW w:w="1285" w:type="dxa"/>
            <w:vAlign w:val="center"/>
          </w:tcPr>
          <w:p w14:paraId="10903F22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1481" w:type="dxa"/>
            <w:vAlign w:val="center"/>
          </w:tcPr>
          <w:p w14:paraId="08D2A41E" w14:textId="48943F65" w:rsidR="000B025B" w:rsidRPr="00E4599D" w:rsidRDefault="00C7251E" w:rsidP="00E4599D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4540" w:type="dxa"/>
            <w:vAlign w:val="center"/>
          </w:tcPr>
          <w:p w14:paraId="13EEBF2F" w14:textId="77777777" w:rsidR="000B025B" w:rsidRPr="00E4599D" w:rsidRDefault="000B025B" w:rsidP="008014B7">
            <w:pPr>
              <w:pStyle w:val="ConsPlusNormal"/>
              <w:jc w:val="both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Указывается суммарное количество ограничений подачи холодной воды по графику в течение отчетного периода. В расчет принимаются ограничения сроком 24 часа и более каждое.</w:t>
            </w:r>
          </w:p>
        </w:tc>
      </w:tr>
      <w:tr w:rsidR="000B025B" w:rsidRPr="00E4599D" w14:paraId="15E2FA68" w14:textId="77777777" w:rsidTr="00433146">
        <w:trPr>
          <w:jc w:val="center"/>
        </w:trPr>
        <w:tc>
          <w:tcPr>
            <w:tcW w:w="610" w:type="dxa"/>
            <w:vAlign w:val="center"/>
          </w:tcPr>
          <w:p w14:paraId="4BFB78BF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2.2.2</w:t>
            </w:r>
          </w:p>
        </w:tc>
        <w:tc>
          <w:tcPr>
            <w:tcW w:w="4479" w:type="dxa"/>
            <w:vAlign w:val="center"/>
          </w:tcPr>
          <w:p w14:paraId="09540803" w14:textId="77777777" w:rsidR="000B025B" w:rsidRPr="00E4599D" w:rsidRDefault="000B025B" w:rsidP="008014B7">
            <w:pPr>
              <w:pStyle w:val="ConsPlusNormal"/>
              <w:ind w:left="283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- срок действия ограничений подачи холодной воды по графику для ограничений сроком 24 часа и более</w:t>
            </w:r>
          </w:p>
        </w:tc>
        <w:tc>
          <w:tcPr>
            <w:tcW w:w="1285" w:type="dxa"/>
            <w:vAlign w:val="center"/>
          </w:tcPr>
          <w:p w14:paraId="77C41FA5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ч</w:t>
            </w:r>
          </w:p>
        </w:tc>
        <w:tc>
          <w:tcPr>
            <w:tcW w:w="1481" w:type="dxa"/>
            <w:vAlign w:val="center"/>
          </w:tcPr>
          <w:p w14:paraId="39FF04DD" w14:textId="7A50DD0E" w:rsidR="000B025B" w:rsidRPr="00E4599D" w:rsidRDefault="00C7251E" w:rsidP="00E4599D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4540" w:type="dxa"/>
            <w:vAlign w:val="center"/>
          </w:tcPr>
          <w:p w14:paraId="076A58F2" w14:textId="77777777" w:rsidR="000B025B" w:rsidRPr="00E4599D" w:rsidRDefault="000B025B" w:rsidP="008014B7">
            <w:pPr>
              <w:pStyle w:val="ConsPlusNormal"/>
              <w:jc w:val="both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Указывается сумма времени ограничений подачи холодной воды по графику в течение отчетного периода. В расчет принимаются ограничения сроком 24 часа и более каждое.</w:t>
            </w:r>
          </w:p>
        </w:tc>
      </w:tr>
      <w:tr w:rsidR="000B025B" w:rsidRPr="00E4599D" w14:paraId="5BA5497A" w14:textId="77777777" w:rsidTr="00433146">
        <w:trPr>
          <w:jc w:val="center"/>
        </w:trPr>
        <w:tc>
          <w:tcPr>
            <w:tcW w:w="610" w:type="dxa"/>
            <w:vAlign w:val="center"/>
          </w:tcPr>
          <w:p w14:paraId="3FAD2DFD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3</w:t>
            </w:r>
          </w:p>
        </w:tc>
        <w:tc>
          <w:tcPr>
            <w:tcW w:w="4479" w:type="dxa"/>
            <w:vAlign w:val="center"/>
          </w:tcPr>
          <w:p w14:paraId="71CA2450" w14:textId="77777777" w:rsidR="000B025B" w:rsidRPr="00E4599D" w:rsidRDefault="000B025B" w:rsidP="008014B7">
            <w:pPr>
              <w:pStyle w:val="ConsPlusNormal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Доля потребителей, затронутых ограничениями подачи холодной воды</w:t>
            </w:r>
          </w:p>
        </w:tc>
        <w:tc>
          <w:tcPr>
            <w:tcW w:w="1285" w:type="dxa"/>
            <w:vAlign w:val="center"/>
          </w:tcPr>
          <w:p w14:paraId="72E0165B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x</w:t>
            </w:r>
          </w:p>
        </w:tc>
        <w:tc>
          <w:tcPr>
            <w:tcW w:w="1481" w:type="dxa"/>
            <w:vAlign w:val="center"/>
          </w:tcPr>
          <w:p w14:paraId="19C6A6A9" w14:textId="77777777" w:rsidR="000B025B" w:rsidRPr="00E4599D" w:rsidRDefault="000B025B" w:rsidP="00E4599D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4540" w:type="dxa"/>
            <w:vAlign w:val="center"/>
          </w:tcPr>
          <w:p w14:paraId="74F44FC6" w14:textId="77777777" w:rsidR="000B025B" w:rsidRPr="00E4599D" w:rsidRDefault="000B025B" w:rsidP="008014B7">
            <w:pPr>
              <w:pStyle w:val="ConsPlusNormal"/>
              <w:rPr>
                <w:rFonts w:ascii="Tahoma" w:hAnsi="Tahoma" w:cs="Tahoma"/>
                <w:sz w:val="20"/>
              </w:rPr>
            </w:pPr>
          </w:p>
        </w:tc>
      </w:tr>
      <w:tr w:rsidR="000B025B" w:rsidRPr="00E4599D" w14:paraId="25ECEBE4" w14:textId="77777777" w:rsidTr="00433146">
        <w:trPr>
          <w:jc w:val="center"/>
        </w:trPr>
        <w:tc>
          <w:tcPr>
            <w:tcW w:w="610" w:type="dxa"/>
            <w:vAlign w:val="center"/>
          </w:tcPr>
          <w:p w14:paraId="6F00B28C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lastRenderedPageBreak/>
              <w:t>3.1</w:t>
            </w:r>
          </w:p>
        </w:tc>
        <w:tc>
          <w:tcPr>
            <w:tcW w:w="4479" w:type="dxa"/>
            <w:vAlign w:val="center"/>
          </w:tcPr>
          <w:p w14:paraId="08CE8DEA" w14:textId="77777777" w:rsidR="000B025B" w:rsidRPr="00E4599D" w:rsidRDefault="000B025B" w:rsidP="008014B7">
            <w:pPr>
              <w:pStyle w:val="ConsPlusNormal"/>
              <w:ind w:left="283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- доля потребителей, затронутых ограничениями подачи холодной воды для ограничений сроком менее 24 часов</w:t>
            </w:r>
          </w:p>
        </w:tc>
        <w:tc>
          <w:tcPr>
            <w:tcW w:w="1285" w:type="dxa"/>
            <w:vAlign w:val="center"/>
          </w:tcPr>
          <w:p w14:paraId="7726F098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%</w:t>
            </w:r>
          </w:p>
        </w:tc>
        <w:tc>
          <w:tcPr>
            <w:tcW w:w="1481" w:type="dxa"/>
            <w:vAlign w:val="center"/>
          </w:tcPr>
          <w:p w14:paraId="2BE8E5F7" w14:textId="0B3D5A59" w:rsidR="000B025B" w:rsidRPr="00E4599D" w:rsidRDefault="00C7251E" w:rsidP="00E4599D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4540" w:type="dxa"/>
            <w:vAlign w:val="center"/>
          </w:tcPr>
          <w:p w14:paraId="20CAFA31" w14:textId="77777777" w:rsidR="000B025B" w:rsidRPr="00E4599D" w:rsidRDefault="000B025B" w:rsidP="008014B7">
            <w:pPr>
              <w:pStyle w:val="ConsPlusNormal"/>
              <w:jc w:val="both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Указывается отношение количества потребителей, затронутых как минимум одним ограничением подачи холодной воды по графику длительностью менее 24 часа в течение отчетного периода, и суммарного количества обслуживаемых потребителей.</w:t>
            </w:r>
          </w:p>
        </w:tc>
      </w:tr>
      <w:tr w:rsidR="000B025B" w:rsidRPr="00E4599D" w14:paraId="0CB61C31" w14:textId="77777777" w:rsidTr="00433146">
        <w:trPr>
          <w:jc w:val="center"/>
        </w:trPr>
        <w:tc>
          <w:tcPr>
            <w:tcW w:w="610" w:type="dxa"/>
            <w:vAlign w:val="center"/>
          </w:tcPr>
          <w:p w14:paraId="0D224540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3.2</w:t>
            </w:r>
          </w:p>
        </w:tc>
        <w:tc>
          <w:tcPr>
            <w:tcW w:w="4479" w:type="dxa"/>
            <w:vAlign w:val="center"/>
          </w:tcPr>
          <w:p w14:paraId="76C75D4C" w14:textId="77777777" w:rsidR="000B025B" w:rsidRPr="00E4599D" w:rsidRDefault="000B025B" w:rsidP="008014B7">
            <w:pPr>
              <w:pStyle w:val="ConsPlusNormal"/>
              <w:ind w:left="283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- доля потребителей, затронутых ограничениями подачи холодной воды для ограничений сроком менее 24 часа и более</w:t>
            </w:r>
          </w:p>
        </w:tc>
        <w:tc>
          <w:tcPr>
            <w:tcW w:w="1285" w:type="dxa"/>
            <w:vAlign w:val="center"/>
          </w:tcPr>
          <w:p w14:paraId="59531D86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%</w:t>
            </w:r>
          </w:p>
        </w:tc>
        <w:tc>
          <w:tcPr>
            <w:tcW w:w="1481" w:type="dxa"/>
            <w:vAlign w:val="center"/>
          </w:tcPr>
          <w:p w14:paraId="64A093B1" w14:textId="7DF36ECC" w:rsidR="000B025B" w:rsidRPr="00E4599D" w:rsidRDefault="00D522F0" w:rsidP="00E4599D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4540" w:type="dxa"/>
            <w:vAlign w:val="center"/>
          </w:tcPr>
          <w:p w14:paraId="7F4ECA5C" w14:textId="77777777" w:rsidR="000B025B" w:rsidRPr="00E4599D" w:rsidRDefault="000B025B" w:rsidP="008014B7">
            <w:pPr>
              <w:pStyle w:val="ConsPlusNormal"/>
              <w:jc w:val="both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Указывается отношение количества потребителей, затронутых как минимум одним ограничением подачи холодной воды по графику длительностью 24 часа и более в течение отчетного периода, и суммарного количества обслуживаемых потребителей.</w:t>
            </w:r>
          </w:p>
        </w:tc>
      </w:tr>
      <w:tr w:rsidR="000B025B" w:rsidRPr="00E4599D" w14:paraId="54E2EDF5" w14:textId="77777777" w:rsidTr="00433146">
        <w:trPr>
          <w:jc w:val="center"/>
        </w:trPr>
        <w:tc>
          <w:tcPr>
            <w:tcW w:w="610" w:type="dxa"/>
            <w:vAlign w:val="center"/>
          </w:tcPr>
          <w:p w14:paraId="41644583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4</w:t>
            </w:r>
          </w:p>
        </w:tc>
        <w:tc>
          <w:tcPr>
            <w:tcW w:w="4479" w:type="dxa"/>
            <w:vAlign w:val="center"/>
          </w:tcPr>
          <w:p w14:paraId="3ECB97E5" w14:textId="77777777" w:rsidR="000B025B" w:rsidRPr="00E4599D" w:rsidRDefault="000B025B" w:rsidP="008014B7">
            <w:pPr>
              <w:pStyle w:val="ConsPlusNormal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Общее количество проведенных проб качества воды, в том числе по следующим показателям</w:t>
            </w:r>
          </w:p>
        </w:tc>
        <w:tc>
          <w:tcPr>
            <w:tcW w:w="1285" w:type="dxa"/>
            <w:vAlign w:val="center"/>
          </w:tcPr>
          <w:p w14:paraId="238EF5D9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1481" w:type="dxa"/>
            <w:vAlign w:val="center"/>
          </w:tcPr>
          <w:p w14:paraId="3E7A4E83" w14:textId="49533359" w:rsidR="000B025B" w:rsidRPr="00E478E9" w:rsidRDefault="00884CDA" w:rsidP="00361C7F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716</w:t>
            </w:r>
          </w:p>
        </w:tc>
        <w:tc>
          <w:tcPr>
            <w:tcW w:w="4540" w:type="dxa"/>
            <w:vAlign w:val="center"/>
          </w:tcPr>
          <w:p w14:paraId="7522D8C5" w14:textId="77777777" w:rsidR="000B025B" w:rsidRPr="00E4599D" w:rsidRDefault="000B025B" w:rsidP="008014B7">
            <w:pPr>
              <w:pStyle w:val="ConsPlusNormal"/>
              <w:rPr>
                <w:rFonts w:ascii="Tahoma" w:hAnsi="Tahoma" w:cs="Tahoma"/>
                <w:sz w:val="20"/>
              </w:rPr>
            </w:pPr>
          </w:p>
        </w:tc>
      </w:tr>
      <w:tr w:rsidR="000B025B" w:rsidRPr="00E4599D" w14:paraId="456C96E5" w14:textId="77777777" w:rsidTr="00433146">
        <w:trPr>
          <w:jc w:val="center"/>
        </w:trPr>
        <w:tc>
          <w:tcPr>
            <w:tcW w:w="610" w:type="dxa"/>
            <w:vAlign w:val="center"/>
          </w:tcPr>
          <w:p w14:paraId="20CFBB87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4.1</w:t>
            </w:r>
          </w:p>
        </w:tc>
        <w:tc>
          <w:tcPr>
            <w:tcW w:w="4479" w:type="dxa"/>
            <w:vAlign w:val="center"/>
          </w:tcPr>
          <w:p w14:paraId="5C59F69E" w14:textId="77777777" w:rsidR="000B025B" w:rsidRPr="00E4599D" w:rsidRDefault="000B025B" w:rsidP="008014B7">
            <w:pPr>
              <w:pStyle w:val="ConsPlusNormal"/>
              <w:ind w:left="283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- мутность</w:t>
            </w:r>
          </w:p>
        </w:tc>
        <w:tc>
          <w:tcPr>
            <w:tcW w:w="1285" w:type="dxa"/>
            <w:vAlign w:val="center"/>
          </w:tcPr>
          <w:p w14:paraId="0256FDAB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1481" w:type="dxa"/>
            <w:vAlign w:val="center"/>
          </w:tcPr>
          <w:p w14:paraId="5E4E3CAC" w14:textId="67CA792C" w:rsidR="000B025B" w:rsidRPr="00E478E9" w:rsidRDefault="00E478E9" w:rsidP="00361C7F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78E9">
              <w:rPr>
                <w:rFonts w:ascii="Tahoma" w:hAnsi="Tahoma" w:cs="Tahoma"/>
                <w:sz w:val="20"/>
              </w:rPr>
              <w:t>2</w:t>
            </w:r>
            <w:r w:rsidR="00884CDA">
              <w:rPr>
                <w:rFonts w:ascii="Tahoma" w:hAnsi="Tahoma" w:cs="Tahoma"/>
                <w:sz w:val="20"/>
              </w:rPr>
              <w:t>68</w:t>
            </w:r>
          </w:p>
        </w:tc>
        <w:tc>
          <w:tcPr>
            <w:tcW w:w="4540" w:type="dxa"/>
            <w:vAlign w:val="center"/>
          </w:tcPr>
          <w:p w14:paraId="7A7A6B20" w14:textId="77777777" w:rsidR="000B025B" w:rsidRPr="00E4599D" w:rsidRDefault="000B025B" w:rsidP="008014B7">
            <w:pPr>
              <w:pStyle w:val="ConsPlusNormal"/>
              <w:rPr>
                <w:rFonts w:ascii="Tahoma" w:hAnsi="Tahoma" w:cs="Tahoma"/>
                <w:sz w:val="20"/>
              </w:rPr>
            </w:pPr>
          </w:p>
        </w:tc>
      </w:tr>
      <w:tr w:rsidR="000B025B" w:rsidRPr="00E4599D" w14:paraId="533690C5" w14:textId="77777777" w:rsidTr="00433146">
        <w:trPr>
          <w:jc w:val="center"/>
        </w:trPr>
        <w:tc>
          <w:tcPr>
            <w:tcW w:w="610" w:type="dxa"/>
            <w:vAlign w:val="center"/>
          </w:tcPr>
          <w:p w14:paraId="71E5BB29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4.2</w:t>
            </w:r>
          </w:p>
        </w:tc>
        <w:tc>
          <w:tcPr>
            <w:tcW w:w="4479" w:type="dxa"/>
            <w:vAlign w:val="center"/>
          </w:tcPr>
          <w:p w14:paraId="154A0A49" w14:textId="77777777" w:rsidR="000B025B" w:rsidRPr="00E4599D" w:rsidRDefault="000B025B" w:rsidP="008014B7">
            <w:pPr>
              <w:pStyle w:val="ConsPlusNormal"/>
              <w:ind w:left="283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- цветность</w:t>
            </w:r>
          </w:p>
        </w:tc>
        <w:tc>
          <w:tcPr>
            <w:tcW w:w="1285" w:type="dxa"/>
            <w:vAlign w:val="center"/>
          </w:tcPr>
          <w:p w14:paraId="547945B2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1481" w:type="dxa"/>
            <w:vAlign w:val="center"/>
          </w:tcPr>
          <w:p w14:paraId="4B7399D3" w14:textId="1710BEA4" w:rsidR="000B025B" w:rsidRPr="00E478E9" w:rsidRDefault="00E478E9" w:rsidP="00361C7F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78E9">
              <w:rPr>
                <w:rFonts w:ascii="Tahoma" w:hAnsi="Tahoma" w:cs="Tahoma"/>
                <w:sz w:val="20"/>
              </w:rPr>
              <w:t>26</w:t>
            </w:r>
            <w:r w:rsidR="00884CDA">
              <w:rPr>
                <w:rFonts w:ascii="Tahoma" w:hAnsi="Tahoma" w:cs="Tahoma"/>
                <w:sz w:val="20"/>
              </w:rPr>
              <w:t>8</w:t>
            </w:r>
          </w:p>
        </w:tc>
        <w:tc>
          <w:tcPr>
            <w:tcW w:w="4540" w:type="dxa"/>
            <w:vAlign w:val="center"/>
          </w:tcPr>
          <w:p w14:paraId="2CE11D87" w14:textId="77777777" w:rsidR="000B025B" w:rsidRPr="00E4599D" w:rsidRDefault="000B025B" w:rsidP="008014B7">
            <w:pPr>
              <w:pStyle w:val="ConsPlusNormal"/>
              <w:rPr>
                <w:rFonts w:ascii="Tahoma" w:hAnsi="Tahoma" w:cs="Tahoma"/>
                <w:sz w:val="20"/>
              </w:rPr>
            </w:pPr>
          </w:p>
        </w:tc>
      </w:tr>
      <w:tr w:rsidR="000B025B" w:rsidRPr="00E4599D" w14:paraId="2E4358B1" w14:textId="77777777" w:rsidTr="00433146">
        <w:trPr>
          <w:jc w:val="center"/>
        </w:trPr>
        <w:tc>
          <w:tcPr>
            <w:tcW w:w="610" w:type="dxa"/>
            <w:vAlign w:val="center"/>
          </w:tcPr>
          <w:p w14:paraId="6F5CAF67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4.3</w:t>
            </w:r>
          </w:p>
        </w:tc>
        <w:tc>
          <w:tcPr>
            <w:tcW w:w="4479" w:type="dxa"/>
            <w:vAlign w:val="center"/>
          </w:tcPr>
          <w:p w14:paraId="51C1FA74" w14:textId="77777777" w:rsidR="000B025B" w:rsidRPr="00E4599D" w:rsidRDefault="000B025B" w:rsidP="008014B7">
            <w:pPr>
              <w:pStyle w:val="ConsPlusNormal"/>
              <w:ind w:left="283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- хлор остаточный общий, в том числе:</w:t>
            </w:r>
          </w:p>
        </w:tc>
        <w:tc>
          <w:tcPr>
            <w:tcW w:w="1285" w:type="dxa"/>
            <w:vAlign w:val="center"/>
          </w:tcPr>
          <w:p w14:paraId="19B20DAF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1481" w:type="dxa"/>
            <w:vAlign w:val="center"/>
          </w:tcPr>
          <w:p w14:paraId="5EC3A85F" w14:textId="17D94E56" w:rsidR="000B025B" w:rsidRPr="00E478E9" w:rsidRDefault="005B2701" w:rsidP="00E4599D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78E9"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4540" w:type="dxa"/>
            <w:vAlign w:val="center"/>
          </w:tcPr>
          <w:p w14:paraId="131F2E63" w14:textId="77777777" w:rsidR="000B025B" w:rsidRPr="00E4599D" w:rsidRDefault="000B025B" w:rsidP="008014B7">
            <w:pPr>
              <w:pStyle w:val="ConsPlusNormal"/>
              <w:rPr>
                <w:rFonts w:ascii="Tahoma" w:hAnsi="Tahoma" w:cs="Tahoma"/>
                <w:sz w:val="20"/>
              </w:rPr>
            </w:pPr>
          </w:p>
        </w:tc>
      </w:tr>
      <w:tr w:rsidR="000B025B" w:rsidRPr="00E4599D" w14:paraId="5BF5FE68" w14:textId="77777777" w:rsidTr="00433146">
        <w:trPr>
          <w:jc w:val="center"/>
        </w:trPr>
        <w:tc>
          <w:tcPr>
            <w:tcW w:w="610" w:type="dxa"/>
            <w:vAlign w:val="center"/>
          </w:tcPr>
          <w:p w14:paraId="68AE5823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4.3.1</w:t>
            </w:r>
          </w:p>
        </w:tc>
        <w:tc>
          <w:tcPr>
            <w:tcW w:w="4479" w:type="dxa"/>
            <w:vAlign w:val="center"/>
          </w:tcPr>
          <w:p w14:paraId="03782EC1" w14:textId="77777777" w:rsidR="000B025B" w:rsidRPr="00E4599D" w:rsidRDefault="000B025B" w:rsidP="008014B7">
            <w:pPr>
              <w:pStyle w:val="ConsPlusNormal"/>
              <w:ind w:left="567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- хлор остаточный связанный</w:t>
            </w:r>
          </w:p>
        </w:tc>
        <w:tc>
          <w:tcPr>
            <w:tcW w:w="1285" w:type="dxa"/>
            <w:vAlign w:val="center"/>
          </w:tcPr>
          <w:p w14:paraId="34A65524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1481" w:type="dxa"/>
            <w:vAlign w:val="center"/>
          </w:tcPr>
          <w:p w14:paraId="6C1D144D" w14:textId="069EFE2E" w:rsidR="000B025B" w:rsidRPr="00E478E9" w:rsidRDefault="005B2701" w:rsidP="00E4599D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78E9"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4540" w:type="dxa"/>
            <w:vAlign w:val="center"/>
          </w:tcPr>
          <w:p w14:paraId="32A0C017" w14:textId="77777777" w:rsidR="000B025B" w:rsidRPr="00E4599D" w:rsidRDefault="000B025B" w:rsidP="008014B7">
            <w:pPr>
              <w:pStyle w:val="ConsPlusNormal"/>
              <w:rPr>
                <w:rFonts w:ascii="Tahoma" w:hAnsi="Tahoma" w:cs="Tahoma"/>
                <w:sz w:val="20"/>
              </w:rPr>
            </w:pPr>
          </w:p>
        </w:tc>
      </w:tr>
      <w:tr w:rsidR="000B025B" w:rsidRPr="00E4599D" w14:paraId="4B453501" w14:textId="77777777" w:rsidTr="00433146">
        <w:trPr>
          <w:jc w:val="center"/>
        </w:trPr>
        <w:tc>
          <w:tcPr>
            <w:tcW w:w="610" w:type="dxa"/>
            <w:vAlign w:val="center"/>
          </w:tcPr>
          <w:p w14:paraId="072DC3A3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4.3.2</w:t>
            </w:r>
          </w:p>
        </w:tc>
        <w:tc>
          <w:tcPr>
            <w:tcW w:w="4479" w:type="dxa"/>
            <w:vAlign w:val="center"/>
          </w:tcPr>
          <w:p w14:paraId="01B6EE41" w14:textId="77777777" w:rsidR="000B025B" w:rsidRPr="00E4599D" w:rsidRDefault="000B025B" w:rsidP="008014B7">
            <w:pPr>
              <w:pStyle w:val="ConsPlusNormal"/>
              <w:ind w:left="567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- хлор остаточный свободный</w:t>
            </w:r>
          </w:p>
        </w:tc>
        <w:tc>
          <w:tcPr>
            <w:tcW w:w="1285" w:type="dxa"/>
            <w:vAlign w:val="center"/>
          </w:tcPr>
          <w:p w14:paraId="61DEE344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1481" w:type="dxa"/>
            <w:vAlign w:val="center"/>
          </w:tcPr>
          <w:p w14:paraId="3EC195A0" w14:textId="1C89E263" w:rsidR="000B025B" w:rsidRPr="00E478E9" w:rsidRDefault="005B2701" w:rsidP="00E4599D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78E9"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4540" w:type="dxa"/>
            <w:vAlign w:val="center"/>
          </w:tcPr>
          <w:p w14:paraId="2395F783" w14:textId="77777777" w:rsidR="000B025B" w:rsidRPr="00E4599D" w:rsidRDefault="000B025B" w:rsidP="008014B7">
            <w:pPr>
              <w:pStyle w:val="ConsPlusNormal"/>
              <w:rPr>
                <w:rFonts w:ascii="Tahoma" w:hAnsi="Tahoma" w:cs="Tahoma"/>
                <w:sz w:val="20"/>
              </w:rPr>
            </w:pPr>
          </w:p>
        </w:tc>
      </w:tr>
      <w:tr w:rsidR="000B025B" w:rsidRPr="00E4599D" w14:paraId="0E6A760E" w14:textId="77777777" w:rsidTr="00433146">
        <w:trPr>
          <w:jc w:val="center"/>
        </w:trPr>
        <w:tc>
          <w:tcPr>
            <w:tcW w:w="610" w:type="dxa"/>
            <w:vAlign w:val="center"/>
          </w:tcPr>
          <w:p w14:paraId="390F4E17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4.4</w:t>
            </w:r>
          </w:p>
        </w:tc>
        <w:tc>
          <w:tcPr>
            <w:tcW w:w="4479" w:type="dxa"/>
            <w:vAlign w:val="center"/>
          </w:tcPr>
          <w:p w14:paraId="1B33A352" w14:textId="77777777" w:rsidR="000B025B" w:rsidRPr="00E4599D" w:rsidRDefault="000B025B" w:rsidP="008014B7">
            <w:pPr>
              <w:pStyle w:val="ConsPlusNormal"/>
              <w:ind w:left="283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- общие колиформные бактерии</w:t>
            </w:r>
          </w:p>
        </w:tc>
        <w:tc>
          <w:tcPr>
            <w:tcW w:w="1285" w:type="dxa"/>
            <w:vAlign w:val="center"/>
          </w:tcPr>
          <w:p w14:paraId="270D47E6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1481" w:type="dxa"/>
            <w:vAlign w:val="center"/>
          </w:tcPr>
          <w:p w14:paraId="438C047E" w14:textId="3E68D766" w:rsidR="000B025B" w:rsidRPr="00E478E9" w:rsidRDefault="00361C7F" w:rsidP="00E4599D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78E9">
              <w:rPr>
                <w:rFonts w:ascii="Tahoma" w:hAnsi="Tahoma" w:cs="Tahoma"/>
                <w:sz w:val="20"/>
              </w:rPr>
              <w:t>9</w:t>
            </w:r>
            <w:r w:rsidR="00884CDA"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4540" w:type="dxa"/>
            <w:vAlign w:val="center"/>
          </w:tcPr>
          <w:p w14:paraId="6D95299E" w14:textId="77777777" w:rsidR="000B025B" w:rsidRPr="00E4599D" w:rsidRDefault="000B025B" w:rsidP="008014B7">
            <w:pPr>
              <w:pStyle w:val="ConsPlusNormal"/>
              <w:rPr>
                <w:rFonts w:ascii="Tahoma" w:hAnsi="Tahoma" w:cs="Tahoma"/>
                <w:sz w:val="20"/>
              </w:rPr>
            </w:pPr>
          </w:p>
        </w:tc>
      </w:tr>
      <w:tr w:rsidR="000B025B" w:rsidRPr="00E4599D" w14:paraId="70450452" w14:textId="77777777" w:rsidTr="00433146">
        <w:trPr>
          <w:jc w:val="center"/>
        </w:trPr>
        <w:tc>
          <w:tcPr>
            <w:tcW w:w="610" w:type="dxa"/>
            <w:vAlign w:val="center"/>
          </w:tcPr>
          <w:p w14:paraId="253FC10B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4.5</w:t>
            </w:r>
          </w:p>
        </w:tc>
        <w:tc>
          <w:tcPr>
            <w:tcW w:w="4479" w:type="dxa"/>
            <w:vAlign w:val="center"/>
          </w:tcPr>
          <w:p w14:paraId="19DD8130" w14:textId="77777777" w:rsidR="000B025B" w:rsidRPr="00E4599D" w:rsidRDefault="000B025B" w:rsidP="008014B7">
            <w:pPr>
              <w:pStyle w:val="ConsPlusNormal"/>
              <w:ind w:left="283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- термотолерантные колиформные бактерии</w:t>
            </w:r>
          </w:p>
        </w:tc>
        <w:tc>
          <w:tcPr>
            <w:tcW w:w="1285" w:type="dxa"/>
            <w:vAlign w:val="center"/>
          </w:tcPr>
          <w:p w14:paraId="61B1DF22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1481" w:type="dxa"/>
            <w:vAlign w:val="center"/>
          </w:tcPr>
          <w:p w14:paraId="7FCA0D3D" w14:textId="7254024A" w:rsidR="000B025B" w:rsidRPr="00E478E9" w:rsidRDefault="00361C7F" w:rsidP="00E4599D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78E9">
              <w:rPr>
                <w:rFonts w:ascii="Tahoma" w:hAnsi="Tahoma" w:cs="Tahoma"/>
                <w:sz w:val="20"/>
              </w:rPr>
              <w:t>9</w:t>
            </w:r>
            <w:r w:rsidR="00884CDA">
              <w:rPr>
                <w:rFonts w:ascii="Tahoma" w:hAnsi="Tahoma" w:cs="Tahoma"/>
                <w:sz w:val="20"/>
              </w:rPr>
              <w:t>0</w:t>
            </w:r>
            <w:bookmarkStart w:id="0" w:name="_GoBack"/>
            <w:bookmarkEnd w:id="0"/>
          </w:p>
        </w:tc>
        <w:tc>
          <w:tcPr>
            <w:tcW w:w="4540" w:type="dxa"/>
            <w:vAlign w:val="center"/>
          </w:tcPr>
          <w:p w14:paraId="056AE0F7" w14:textId="77777777" w:rsidR="000B025B" w:rsidRPr="00E4599D" w:rsidRDefault="000B025B" w:rsidP="008014B7">
            <w:pPr>
              <w:pStyle w:val="ConsPlusNormal"/>
              <w:rPr>
                <w:rFonts w:ascii="Tahoma" w:hAnsi="Tahoma" w:cs="Tahoma"/>
                <w:sz w:val="20"/>
              </w:rPr>
            </w:pPr>
          </w:p>
        </w:tc>
      </w:tr>
      <w:tr w:rsidR="000B025B" w:rsidRPr="00E4599D" w14:paraId="74CAE43C" w14:textId="77777777" w:rsidTr="00433146">
        <w:trPr>
          <w:jc w:val="center"/>
        </w:trPr>
        <w:tc>
          <w:tcPr>
            <w:tcW w:w="610" w:type="dxa"/>
            <w:vAlign w:val="center"/>
          </w:tcPr>
          <w:p w14:paraId="22C3BE85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5</w:t>
            </w:r>
          </w:p>
        </w:tc>
        <w:tc>
          <w:tcPr>
            <w:tcW w:w="4479" w:type="dxa"/>
            <w:vAlign w:val="center"/>
          </w:tcPr>
          <w:p w14:paraId="4A70AA31" w14:textId="77777777" w:rsidR="000B025B" w:rsidRPr="00E4599D" w:rsidRDefault="000B025B" w:rsidP="008014B7">
            <w:pPr>
              <w:pStyle w:val="ConsPlusNormal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Общее количество проведенных проб, выявивших несоответствие холодной воды санитарным нормам (предельно допустимой концентрации), в том числе по следующим показателям:</w:t>
            </w:r>
          </w:p>
        </w:tc>
        <w:tc>
          <w:tcPr>
            <w:tcW w:w="1285" w:type="dxa"/>
            <w:vAlign w:val="center"/>
          </w:tcPr>
          <w:p w14:paraId="5F3DE447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1481" w:type="dxa"/>
            <w:vAlign w:val="center"/>
          </w:tcPr>
          <w:p w14:paraId="646B66C3" w14:textId="016EF419" w:rsidR="000B025B" w:rsidRPr="00E478E9" w:rsidRDefault="005B2701" w:rsidP="00E4599D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78E9"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4540" w:type="dxa"/>
          </w:tcPr>
          <w:p w14:paraId="0752210F" w14:textId="77777777" w:rsidR="000B025B" w:rsidRPr="00E4599D" w:rsidRDefault="000B025B" w:rsidP="008014B7">
            <w:pPr>
              <w:pStyle w:val="ConsPlusNormal"/>
              <w:rPr>
                <w:rFonts w:ascii="Tahoma" w:hAnsi="Tahoma" w:cs="Tahoma"/>
                <w:sz w:val="20"/>
              </w:rPr>
            </w:pPr>
          </w:p>
        </w:tc>
      </w:tr>
      <w:tr w:rsidR="000B025B" w:rsidRPr="00E4599D" w14:paraId="05529D09" w14:textId="77777777" w:rsidTr="00433146">
        <w:trPr>
          <w:jc w:val="center"/>
        </w:trPr>
        <w:tc>
          <w:tcPr>
            <w:tcW w:w="610" w:type="dxa"/>
            <w:vAlign w:val="center"/>
          </w:tcPr>
          <w:p w14:paraId="26A2BCF2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5.1</w:t>
            </w:r>
          </w:p>
        </w:tc>
        <w:tc>
          <w:tcPr>
            <w:tcW w:w="4479" w:type="dxa"/>
            <w:vAlign w:val="center"/>
          </w:tcPr>
          <w:p w14:paraId="4C376029" w14:textId="77777777" w:rsidR="000B025B" w:rsidRPr="00E4599D" w:rsidRDefault="000B025B" w:rsidP="008014B7">
            <w:pPr>
              <w:pStyle w:val="ConsPlusNormal"/>
              <w:ind w:left="283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- мутность</w:t>
            </w:r>
          </w:p>
        </w:tc>
        <w:tc>
          <w:tcPr>
            <w:tcW w:w="1285" w:type="dxa"/>
            <w:vAlign w:val="center"/>
          </w:tcPr>
          <w:p w14:paraId="0370F358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1481" w:type="dxa"/>
            <w:vAlign w:val="center"/>
          </w:tcPr>
          <w:p w14:paraId="1F342068" w14:textId="189713CA" w:rsidR="000B025B" w:rsidRPr="00E478E9" w:rsidRDefault="005B2701" w:rsidP="00E4599D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78E9"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4540" w:type="dxa"/>
            <w:vAlign w:val="center"/>
          </w:tcPr>
          <w:p w14:paraId="2DCBFA6B" w14:textId="77777777" w:rsidR="000B025B" w:rsidRPr="00E4599D" w:rsidRDefault="000B025B" w:rsidP="008014B7">
            <w:pPr>
              <w:pStyle w:val="ConsPlusNormal"/>
              <w:rPr>
                <w:rFonts w:ascii="Tahoma" w:hAnsi="Tahoma" w:cs="Tahoma"/>
                <w:sz w:val="20"/>
              </w:rPr>
            </w:pPr>
          </w:p>
        </w:tc>
      </w:tr>
      <w:tr w:rsidR="000B025B" w:rsidRPr="00E4599D" w14:paraId="60AE3D14" w14:textId="77777777" w:rsidTr="00433146">
        <w:trPr>
          <w:jc w:val="center"/>
        </w:trPr>
        <w:tc>
          <w:tcPr>
            <w:tcW w:w="610" w:type="dxa"/>
            <w:vAlign w:val="center"/>
          </w:tcPr>
          <w:p w14:paraId="4D5F24A8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5.2</w:t>
            </w:r>
          </w:p>
        </w:tc>
        <w:tc>
          <w:tcPr>
            <w:tcW w:w="4479" w:type="dxa"/>
            <w:vAlign w:val="center"/>
          </w:tcPr>
          <w:p w14:paraId="560E1852" w14:textId="77777777" w:rsidR="000B025B" w:rsidRPr="00E4599D" w:rsidRDefault="000B025B" w:rsidP="008014B7">
            <w:pPr>
              <w:pStyle w:val="ConsPlusNormal"/>
              <w:ind w:left="283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- цветность</w:t>
            </w:r>
          </w:p>
        </w:tc>
        <w:tc>
          <w:tcPr>
            <w:tcW w:w="1285" w:type="dxa"/>
            <w:vAlign w:val="center"/>
          </w:tcPr>
          <w:p w14:paraId="75C7F314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1481" w:type="dxa"/>
            <w:vAlign w:val="center"/>
          </w:tcPr>
          <w:p w14:paraId="12C538AF" w14:textId="76DEE267" w:rsidR="000B025B" w:rsidRPr="00E478E9" w:rsidRDefault="005B2701" w:rsidP="00E4599D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78E9"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4540" w:type="dxa"/>
            <w:vAlign w:val="center"/>
          </w:tcPr>
          <w:p w14:paraId="331C5323" w14:textId="77777777" w:rsidR="000B025B" w:rsidRPr="00E4599D" w:rsidRDefault="000B025B" w:rsidP="008014B7">
            <w:pPr>
              <w:pStyle w:val="ConsPlusNormal"/>
              <w:rPr>
                <w:rFonts w:ascii="Tahoma" w:hAnsi="Tahoma" w:cs="Tahoma"/>
                <w:sz w:val="20"/>
              </w:rPr>
            </w:pPr>
          </w:p>
        </w:tc>
      </w:tr>
      <w:tr w:rsidR="000B025B" w:rsidRPr="00E4599D" w14:paraId="7F9997C1" w14:textId="77777777" w:rsidTr="00433146">
        <w:trPr>
          <w:jc w:val="center"/>
        </w:trPr>
        <w:tc>
          <w:tcPr>
            <w:tcW w:w="610" w:type="dxa"/>
            <w:vAlign w:val="center"/>
          </w:tcPr>
          <w:p w14:paraId="176A2087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lastRenderedPageBreak/>
              <w:t>5.3</w:t>
            </w:r>
          </w:p>
        </w:tc>
        <w:tc>
          <w:tcPr>
            <w:tcW w:w="4479" w:type="dxa"/>
            <w:vAlign w:val="center"/>
          </w:tcPr>
          <w:p w14:paraId="5D6EA2F9" w14:textId="77777777" w:rsidR="000B025B" w:rsidRPr="00E4599D" w:rsidRDefault="000B025B" w:rsidP="008014B7">
            <w:pPr>
              <w:pStyle w:val="ConsPlusNormal"/>
              <w:ind w:left="283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- хлор остаточный общий, в том числе:</w:t>
            </w:r>
          </w:p>
        </w:tc>
        <w:tc>
          <w:tcPr>
            <w:tcW w:w="1285" w:type="dxa"/>
            <w:vAlign w:val="center"/>
          </w:tcPr>
          <w:p w14:paraId="786F12AE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1481" w:type="dxa"/>
            <w:vAlign w:val="center"/>
          </w:tcPr>
          <w:p w14:paraId="582C9073" w14:textId="5FA093B2" w:rsidR="000B025B" w:rsidRPr="00E478E9" w:rsidRDefault="005B2701" w:rsidP="00E4599D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78E9"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4540" w:type="dxa"/>
            <w:vAlign w:val="center"/>
          </w:tcPr>
          <w:p w14:paraId="40AE73B4" w14:textId="77777777" w:rsidR="000B025B" w:rsidRPr="00E4599D" w:rsidRDefault="000B025B" w:rsidP="008014B7">
            <w:pPr>
              <w:pStyle w:val="ConsPlusNormal"/>
              <w:rPr>
                <w:rFonts w:ascii="Tahoma" w:hAnsi="Tahoma" w:cs="Tahoma"/>
                <w:sz w:val="20"/>
              </w:rPr>
            </w:pPr>
          </w:p>
        </w:tc>
      </w:tr>
      <w:tr w:rsidR="000B025B" w:rsidRPr="00E4599D" w14:paraId="3CBE1A48" w14:textId="77777777" w:rsidTr="00433146">
        <w:trPr>
          <w:jc w:val="center"/>
        </w:trPr>
        <w:tc>
          <w:tcPr>
            <w:tcW w:w="610" w:type="dxa"/>
            <w:vAlign w:val="center"/>
          </w:tcPr>
          <w:p w14:paraId="425FBF60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5.3.1</w:t>
            </w:r>
          </w:p>
        </w:tc>
        <w:tc>
          <w:tcPr>
            <w:tcW w:w="4479" w:type="dxa"/>
            <w:vAlign w:val="center"/>
          </w:tcPr>
          <w:p w14:paraId="6E3D8DE1" w14:textId="77777777" w:rsidR="000B025B" w:rsidRPr="00E4599D" w:rsidRDefault="000B025B" w:rsidP="008014B7">
            <w:pPr>
              <w:pStyle w:val="ConsPlusNormal"/>
              <w:ind w:left="567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- хлор остаточный связанный</w:t>
            </w:r>
          </w:p>
        </w:tc>
        <w:tc>
          <w:tcPr>
            <w:tcW w:w="1285" w:type="dxa"/>
            <w:vAlign w:val="center"/>
          </w:tcPr>
          <w:p w14:paraId="4A78DFEE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1481" w:type="dxa"/>
            <w:vAlign w:val="center"/>
          </w:tcPr>
          <w:p w14:paraId="1A339C95" w14:textId="2E4F0914" w:rsidR="000B025B" w:rsidRPr="00E478E9" w:rsidRDefault="005B2701" w:rsidP="00E4599D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78E9"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4540" w:type="dxa"/>
            <w:vAlign w:val="center"/>
          </w:tcPr>
          <w:p w14:paraId="490AC1EA" w14:textId="77777777" w:rsidR="000B025B" w:rsidRPr="00E4599D" w:rsidRDefault="000B025B" w:rsidP="008014B7">
            <w:pPr>
              <w:pStyle w:val="ConsPlusNormal"/>
              <w:rPr>
                <w:rFonts w:ascii="Tahoma" w:hAnsi="Tahoma" w:cs="Tahoma"/>
                <w:sz w:val="20"/>
              </w:rPr>
            </w:pPr>
          </w:p>
        </w:tc>
      </w:tr>
      <w:tr w:rsidR="000B025B" w:rsidRPr="00E4599D" w14:paraId="466FC26F" w14:textId="77777777" w:rsidTr="00433146">
        <w:trPr>
          <w:jc w:val="center"/>
        </w:trPr>
        <w:tc>
          <w:tcPr>
            <w:tcW w:w="610" w:type="dxa"/>
            <w:vAlign w:val="center"/>
          </w:tcPr>
          <w:p w14:paraId="640301B0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5.3.2</w:t>
            </w:r>
          </w:p>
        </w:tc>
        <w:tc>
          <w:tcPr>
            <w:tcW w:w="4479" w:type="dxa"/>
            <w:vAlign w:val="center"/>
          </w:tcPr>
          <w:p w14:paraId="6264AC5B" w14:textId="77777777" w:rsidR="000B025B" w:rsidRPr="00E4599D" w:rsidRDefault="000B025B" w:rsidP="008014B7">
            <w:pPr>
              <w:pStyle w:val="ConsPlusNormal"/>
              <w:ind w:left="567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- хлор остаточный свободный</w:t>
            </w:r>
          </w:p>
        </w:tc>
        <w:tc>
          <w:tcPr>
            <w:tcW w:w="1285" w:type="dxa"/>
            <w:vAlign w:val="center"/>
          </w:tcPr>
          <w:p w14:paraId="4B34FCB8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1481" w:type="dxa"/>
            <w:vAlign w:val="center"/>
          </w:tcPr>
          <w:p w14:paraId="4ACFFAA1" w14:textId="291C0FF2" w:rsidR="000B025B" w:rsidRPr="00E478E9" w:rsidRDefault="005B2701" w:rsidP="00E4599D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78E9"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4540" w:type="dxa"/>
            <w:vAlign w:val="center"/>
          </w:tcPr>
          <w:p w14:paraId="27CEDFE3" w14:textId="77777777" w:rsidR="000B025B" w:rsidRPr="00E4599D" w:rsidRDefault="000B025B" w:rsidP="008014B7">
            <w:pPr>
              <w:pStyle w:val="ConsPlusNormal"/>
              <w:rPr>
                <w:rFonts w:ascii="Tahoma" w:hAnsi="Tahoma" w:cs="Tahoma"/>
                <w:sz w:val="20"/>
              </w:rPr>
            </w:pPr>
          </w:p>
        </w:tc>
      </w:tr>
      <w:tr w:rsidR="000B025B" w:rsidRPr="00E4599D" w14:paraId="13F0293B" w14:textId="77777777" w:rsidTr="00433146">
        <w:trPr>
          <w:jc w:val="center"/>
        </w:trPr>
        <w:tc>
          <w:tcPr>
            <w:tcW w:w="610" w:type="dxa"/>
            <w:vAlign w:val="center"/>
          </w:tcPr>
          <w:p w14:paraId="4882F44A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5.4</w:t>
            </w:r>
          </w:p>
        </w:tc>
        <w:tc>
          <w:tcPr>
            <w:tcW w:w="4479" w:type="dxa"/>
            <w:vAlign w:val="center"/>
          </w:tcPr>
          <w:p w14:paraId="62E29E29" w14:textId="77777777" w:rsidR="000B025B" w:rsidRPr="00E4599D" w:rsidRDefault="000B025B" w:rsidP="008014B7">
            <w:pPr>
              <w:pStyle w:val="ConsPlusNormal"/>
              <w:ind w:left="283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- общие колиформные бактерии</w:t>
            </w:r>
          </w:p>
        </w:tc>
        <w:tc>
          <w:tcPr>
            <w:tcW w:w="1285" w:type="dxa"/>
            <w:vAlign w:val="center"/>
          </w:tcPr>
          <w:p w14:paraId="2ADA7E96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1481" w:type="dxa"/>
            <w:vAlign w:val="center"/>
          </w:tcPr>
          <w:p w14:paraId="1B37055B" w14:textId="349C7BED" w:rsidR="000B025B" w:rsidRPr="00E478E9" w:rsidRDefault="005B2701" w:rsidP="00E4599D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78E9"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4540" w:type="dxa"/>
            <w:vAlign w:val="center"/>
          </w:tcPr>
          <w:p w14:paraId="28D524C4" w14:textId="77777777" w:rsidR="000B025B" w:rsidRPr="00E4599D" w:rsidRDefault="000B025B" w:rsidP="008014B7">
            <w:pPr>
              <w:pStyle w:val="ConsPlusNormal"/>
              <w:rPr>
                <w:rFonts w:ascii="Tahoma" w:hAnsi="Tahoma" w:cs="Tahoma"/>
                <w:sz w:val="20"/>
              </w:rPr>
            </w:pPr>
          </w:p>
        </w:tc>
      </w:tr>
      <w:tr w:rsidR="000B025B" w:rsidRPr="00E4599D" w14:paraId="5A2804B1" w14:textId="77777777" w:rsidTr="00433146">
        <w:trPr>
          <w:jc w:val="center"/>
        </w:trPr>
        <w:tc>
          <w:tcPr>
            <w:tcW w:w="610" w:type="dxa"/>
            <w:vAlign w:val="center"/>
          </w:tcPr>
          <w:p w14:paraId="7F6A6E7B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5.5</w:t>
            </w:r>
          </w:p>
        </w:tc>
        <w:tc>
          <w:tcPr>
            <w:tcW w:w="4479" w:type="dxa"/>
            <w:vAlign w:val="center"/>
          </w:tcPr>
          <w:p w14:paraId="311D71C6" w14:textId="77777777" w:rsidR="000B025B" w:rsidRPr="00E4599D" w:rsidRDefault="000B025B" w:rsidP="008014B7">
            <w:pPr>
              <w:pStyle w:val="ConsPlusNormal"/>
              <w:ind w:left="283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- термотолерантные колиформные бактерии</w:t>
            </w:r>
          </w:p>
        </w:tc>
        <w:tc>
          <w:tcPr>
            <w:tcW w:w="1285" w:type="dxa"/>
            <w:vAlign w:val="center"/>
          </w:tcPr>
          <w:p w14:paraId="51A293F8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1481" w:type="dxa"/>
            <w:vAlign w:val="center"/>
          </w:tcPr>
          <w:p w14:paraId="65135F2B" w14:textId="724AF1BC" w:rsidR="000B025B" w:rsidRPr="00E478E9" w:rsidRDefault="005B2701" w:rsidP="00E4599D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78E9"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4540" w:type="dxa"/>
            <w:vAlign w:val="center"/>
          </w:tcPr>
          <w:p w14:paraId="3336D8CD" w14:textId="77777777" w:rsidR="000B025B" w:rsidRPr="00E4599D" w:rsidRDefault="000B025B" w:rsidP="008014B7">
            <w:pPr>
              <w:pStyle w:val="ConsPlusNormal"/>
              <w:rPr>
                <w:rFonts w:ascii="Tahoma" w:hAnsi="Tahoma" w:cs="Tahoma"/>
                <w:sz w:val="20"/>
              </w:rPr>
            </w:pPr>
          </w:p>
        </w:tc>
      </w:tr>
      <w:tr w:rsidR="000B025B" w:rsidRPr="00E4599D" w14:paraId="0E98BE7A" w14:textId="77777777" w:rsidTr="00433146">
        <w:trPr>
          <w:jc w:val="center"/>
        </w:trPr>
        <w:tc>
          <w:tcPr>
            <w:tcW w:w="610" w:type="dxa"/>
            <w:vAlign w:val="center"/>
          </w:tcPr>
          <w:p w14:paraId="4C48DA6F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6</w:t>
            </w:r>
          </w:p>
        </w:tc>
        <w:tc>
          <w:tcPr>
            <w:tcW w:w="4479" w:type="dxa"/>
            <w:vAlign w:val="center"/>
          </w:tcPr>
          <w:p w14:paraId="21F0AFE4" w14:textId="77777777" w:rsidR="000B025B" w:rsidRPr="00E4599D" w:rsidRDefault="000B025B" w:rsidP="008014B7">
            <w:pPr>
              <w:pStyle w:val="ConsPlusNormal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Доля исполненных в срок договоров о подключении</w:t>
            </w:r>
          </w:p>
        </w:tc>
        <w:tc>
          <w:tcPr>
            <w:tcW w:w="1285" w:type="dxa"/>
            <w:vAlign w:val="center"/>
          </w:tcPr>
          <w:p w14:paraId="29986FF5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%</w:t>
            </w:r>
          </w:p>
        </w:tc>
        <w:tc>
          <w:tcPr>
            <w:tcW w:w="1481" w:type="dxa"/>
            <w:vAlign w:val="center"/>
          </w:tcPr>
          <w:p w14:paraId="580BD156" w14:textId="40BAFBB0" w:rsidR="000B025B" w:rsidRPr="00E4599D" w:rsidRDefault="00E4599D" w:rsidP="00E4599D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4540" w:type="dxa"/>
            <w:vAlign w:val="center"/>
          </w:tcPr>
          <w:p w14:paraId="586AA715" w14:textId="77777777" w:rsidR="000B025B" w:rsidRPr="00E4599D" w:rsidRDefault="000B025B" w:rsidP="008014B7">
            <w:pPr>
              <w:pStyle w:val="ConsPlusNormal"/>
              <w:jc w:val="both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Указывается процент общего количества заключенных договоров о подключении.</w:t>
            </w:r>
          </w:p>
        </w:tc>
      </w:tr>
      <w:tr w:rsidR="000B025B" w:rsidRPr="00E4599D" w14:paraId="323F56F2" w14:textId="77777777" w:rsidTr="00433146">
        <w:trPr>
          <w:jc w:val="center"/>
        </w:trPr>
        <w:tc>
          <w:tcPr>
            <w:tcW w:w="610" w:type="dxa"/>
            <w:vAlign w:val="center"/>
          </w:tcPr>
          <w:p w14:paraId="14D00CBD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7</w:t>
            </w:r>
          </w:p>
        </w:tc>
        <w:tc>
          <w:tcPr>
            <w:tcW w:w="4479" w:type="dxa"/>
            <w:vAlign w:val="center"/>
          </w:tcPr>
          <w:p w14:paraId="0C856DE7" w14:textId="77777777" w:rsidR="000B025B" w:rsidRPr="00E4599D" w:rsidRDefault="000B025B" w:rsidP="008014B7">
            <w:pPr>
              <w:pStyle w:val="ConsPlusNormal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Средняя продолжительность рассмотрения заявлений о подключении</w:t>
            </w:r>
          </w:p>
        </w:tc>
        <w:tc>
          <w:tcPr>
            <w:tcW w:w="1285" w:type="dxa"/>
            <w:vAlign w:val="center"/>
          </w:tcPr>
          <w:p w14:paraId="75D5F614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дн.</w:t>
            </w:r>
          </w:p>
        </w:tc>
        <w:tc>
          <w:tcPr>
            <w:tcW w:w="1481" w:type="dxa"/>
            <w:vAlign w:val="center"/>
          </w:tcPr>
          <w:p w14:paraId="2C4E6231" w14:textId="6056628E" w:rsidR="000B025B" w:rsidRPr="00E4599D" w:rsidRDefault="00E4599D" w:rsidP="00E4599D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4540" w:type="dxa"/>
            <w:vAlign w:val="center"/>
          </w:tcPr>
          <w:p w14:paraId="5619AE44" w14:textId="77777777" w:rsidR="000B025B" w:rsidRPr="00E4599D" w:rsidRDefault="000B025B" w:rsidP="008014B7">
            <w:pPr>
              <w:pStyle w:val="ConsPlusNormal"/>
              <w:rPr>
                <w:rFonts w:ascii="Tahoma" w:hAnsi="Tahoma" w:cs="Tahoma"/>
                <w:sz w:val="20"/>
              </w:rPr>
            </w:pPr>
          </w:p>
        </w:tc>
      </w:tr>
      <w:tr w:rsidR="00B2312F" w:rsidRPr="00E4599D" w14:paraId="05E4B402" w14:textId="77777777" w:rsidTr="00B2312F">
        <w:trPr>
          <w:jc w:val="center"/>
        </w:trPr>
        <w:tc>
          <w:tcPr>
            <w:tcW w:w="610" w:type="dxa"/>
            <w:vAlign w:val="center"/>
          </w:tcPr>
          <w:p w14:paraId="42F75F80" w14:textId="77777777" w:rsidR="00B2312F" w:rsidRPr="00E4599D" w:rsidRDefault="00B2312F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8</w:t>
            </w:r>
          </w:p>
        </w:tc>
        <w:tc>
          <w:tcPr>
            <w:tcW w:w="4479" w:type="dxa"/>
            <w:vAlign w:val="center"/>
          </w:tcPr>
          <w:p w14:paraId="27178652" w14:textId="77777777" w:rsidR="00B2312F" w:rsidRPr="00E4599D" w:rsidRDefault="00B2312F" w:rsidP="008014B7">
            <w:pPr>
              <w:pStyle w:val="ConsPlusNormal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О результатах технического обследования централизованных систем холодного водоснабжения, в том числе:</w:t>
            </w:r>
          </w:p>
        </w:tc>
        <w:tc>
          <w:tcPr>
            <w:tcW w:w="1285" w:type="dxa"/>
            <w:vAlign w:val="center"/>
          </w:tcPr>
          <w:p w14:paraId="4C88C2F1" w14:textId="77777777" w:rsidR="00B2312F" w:rsidRPr="00E4599D" w:rsidRDefault="00B2312F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x</w:t>
            </w:r>
          </w:p>
        </w:tc>
        <w:tc>
          <w:tcPr>
            <w:tcW w:w="1481" w:type="dxa"/>
            <w:vMerge w:val="restart"/>
            <w:shd w:val="clear" w:color="auto" w:fill="auto"/>
            <w:vAlign w:val="center"/>
          </w:tcPr>
          <w:p w14:paraId="35AB7882" w14:textId="7C449E43" w:rsidR="00B2312F" w:rsidRPr="00433146" w:rsidRDefault="00B2312F" w:rsidP="00E4599D">
            <w:pPr>
              <w:pStyle w:val="ConsPlusNormal"/>
              <w:jc w:val="center"/>
              <w:rPr>
                <w:rFonts w:ascii="Tahoma" w:hAnsi="Tahoma" w:cs="Tahoma"/>
                <w:sz w:val="20"/>
                <w:highlight w:val="yellow"/>
              </w:rPr>
            </w:pPr>
            <w:r w:rsidRPr="00B2312F">
              <w:rPr>
                <w:rFonts w:ascii="Tahoma" w:hAnsi="Tahoma" w:cs="Tahoma"/>
                <w:sz w:val="20"/>
              </w:rPr>
              <w:t>https://portal.eias.ru/Portal/DownloadPage.aspx?type=12&amp;guid=4fbf2780-9ca6-4500-a396-93e699465d12</w:t>
            </w:r>
          </w:p>
        </w:tc>
        <w:tc>
          <w:tcPr>
            <w:tcW w:w="4540" w:type="dxa"/>
            <w:vAlign w:val="center"/>
          </w:tcPr>
          <w:p w14:paraId="0E3AEEB8" w14:textId="77777777" w:rsidR="00B2312F" w:rsidRPr="00E4599D" w:rsidRDefault="00B2312F" w:rsidP="008014B7">
            <w:pPr>
              <w:pStyle w:val="ConsPlusNormal"/>
              <w:jc w:val="both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Указывается ссылка на документ, предварительно загруженный в хранилище файлов ФГИС ЕИАС.</w:t>
            </w:r>
          </w:p>
        </w:tc>
      </w:tr>
      <w:tr w:rsidR="00B2312F" w:rsidRPr="00E4599D" w14:paraId="68C6BB2E" w14:textId="77777777" w:rsidTr="00B2312F">
        <w:trPr>
          <w:jc w:val="center"/>
        </w:trPr>
        <w:tc>
          <w:tcPr>
            <w:tcW w:w="610" w:type="dxa"/>
            <w:vAlign w:val="center"/>
          </w:tcPr>
          <w:p w14:paraId="31DA55D1" w14:textId="77777777" w:rsidR="00B2312F" w:rsidRPr="00E4599D" w:rsidRDefault="00B2312F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8.1</w:t>
            </w:r>
          </w:p>
        </w:tc>
        <w:tc>
          <w:tcPr>
            <w:tcW w:w="4479" w:type="dxa"/>
            <w:vAlign w:val="center"/>
          </w:tcPr>
          <w:p w14:paraId="201B0965" w14:textId="77777777" w:rsidR="00B2312F" w:rsidRPr="00E4599D" w:rsidRDefault="00B2312F" w:rsidP="008014B7">
            <w:pPr>
              <w:pStyle w:val="ConsPlusNormal"/>
              <w:ind w:left="567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- о фактических значениях показателей технико-экономического состояния централизованных систем холодного водоснабжения, включая значения показателей физического износа и энергетической эффективности объектов централизованных систем холодного водоснабжения.</w:t>
            </w:r>
          </w:p>
        </w:tc>
        <w:tc>
          <w:tcPr>
            <w:tcW w:w="1285" w:type="dxa"/>
            <w:vAlign w:val="center"/>
          </w:tcPr>
          <w:p w14:paraId="484432B2" w14:textId="77777777" w:rsidR="00B2312F" w:rsidRPr="00E4599D" w:rsidRDefault="00B2312F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x</w:t>
            </w:r>
          </w:p>
        </w:tc>
        <w:tc>
          <w:tcPr>
            <w:tcW w:w="1481" w:type="dxa"/>
            <w:vMerge/>
            <w:shd w:val="clear" w:color="auto" w:fill="auto"/>
            <w:vAlign w:val="center"/>
          </w:tcPr>
          <w:p w14:paraId="7B59A9AE" w14:textId="338123BB" w:rsidR="00B2312F" w:rsidRPr="00433146" w:rsidRDefault="00B2312F" w:rsidP="00E4599D">
            <w:pPr>
              <w:pStyle w:val="ConsPlusNormal"/>
              <w:jc w:val="center"/>
              <w:rPr>
                <w:rFonts w:ascii="Tahoma" w:hAnsi="Tahoma" w:cs="Tahoma"/>
                <w:sz w:val="20"/>
                <w:highlight w:val="yellow"/>
              </w:rPr>
            </w:pPr>
          </w:p>
        </w:tc>
        <w:tc>
          <w:tcPr>
            <w:tcW w:w="4540" w:type="dxa"/>
            <w:vAlign w:val="center"/>
          </w:tcPr>
          <w:p w14:paraId="39CF824E" w14:textId="77777777" w:rsidR="00B2312F" w:rsidRPr="00E4599D" w:rsidRDefault="00B2312F" w:rsidP="008014B7">
            <w:pPr>
              <w:pStyle w:val="ConsPlusNormal"/>
              <w:jc w:val="both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Указывается ссылка на документ, предварительно загруженный в хранилище файлов ФГИС ЕИАС.</w:t>
            </w:r>
          </w:p>
        </w:tc>
      </w:tr>
    </w:tbl>
    <w:p w14:paraId="142BC5FE" w14:textId="77777777" w:rsidR="007923B3" w:rsidRPr="00E4599D" w:rsidRDefault="007923B3">
      <w:pPr>
        <w:rPr>
          <w:rFonts w:ascii="Tahoma" w:hAnsi="Tahoma" w:cs="Tahoma"/>
          <w:sz w:val="20"/>
          <w:szCs w:val="20"/>
        </w:rPr>
      </w:pPr>
    </w:p>
    <w:sectPr w:rsidR="007923B3" w:rsidRPr="00E4599D" w:rsidSect="000B025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2A29"/>
    <w:rsid w:val="000B025B"/>
    <w:rsid w:val="00334E4F"/>
    <w:rsid w:val="00361C7F"/>
    <w:rsid w:val="00416D81"/>
    <w:rsid w:val="00433146"/>
    <w:rsid w:val="005024D8"/>
    <w:rsid w:val="00562A29"/>
    <w:rsid w:val="005B2701"/>
    <w:rsid w:val="005C1710"/>
    <w:rsid w:val="005C4002"/>
    <w:rsid w:val="00652C52"/>
    <w:rsid w:val="00682829"/>
    <w:rsid w:val="006B2751"/>
    <w:rsid w:val="007834A3"/>
    <w:rsid w:val="007923B3"/>
    <w:rsid w:val="00884CDA"/>
    <w:rsid w:val="00B2312F"/>
    <w:rsid w:val="00C7251E"/>
    <w:rsid w:val="00D159D3"/>
    <w:rsid w:val="00D34626"/>
    <w:rsid w:val="00D522F0"/>
    <w:rsid w:val="00D93F9D"/>
    <w:rsid w:val="00E07CA7"/>
    <w:rsid w:val="00E4599D"/>
    <w:rsid w:val="00E478E9"/>
    <w:rsid w:val="00F7060B"/>
    <w:rsid w:val="00F76FBD"/>
    <w:rsid w:val="00FB4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D959D"/>
  <w15:docId w15:val="{424C0C6F-71F6-4060-97BF-78459FD9D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4AD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4A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615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ПТО2</dc:creator>
  <cp:keywords/>
  <dc:description/>
  <cp:lastModifiedBy>Ибраев Артур Болатович</cp:lastModifiedBy>
  <cp:revision>25</cp:revision>
  <dcterms:created xsi:type="dcterms:W3CDTF">2019-01-16T11:56:00Z</dcterms:created>
  <dcterms:modified xsi:type="dcterms:W3CDTF">2021-04-14T12:20:00Z</dcterms:modified>
</cp:coreProperties>
</file>